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76FD" w:rsidRDefault="00000000">
      <w:pPr>
        <w:pStyle w:val="10"/>
        <w:keepNext/>
        <w:keepLines/>
      </w:pPr>
      <w:bookmarkStart w:id="0" w:name="bookmark0"/>
      <w:bookmarkStart w:id="1" w:name="bookmark1"/>
      <w:bookmarkStart w:id="2" w:name="bookmark2"/>
      <w:r>
        <w:t>ПРАВИЛА ПРИЙОМУ ДО 1 КЛАСУ</w:t>
      </w:r>
      <w:r>
        <w:br/>
        <w:t>202</w:t>
      </w:r>
      <w:r w:rsidR="002A2CA1">
        <w:t>4</w:t>
      </w:r>
      <w:r>
        <w:t>/202</w:t>
      </w:r>
      <w:r w:rsidR="002A2CA1">
        <w:t>5</w:t>
      </w:r>
      <w:r>
        <w:t xml:space="preserve"> НАВЧАЛЬНОГО РОКУ</w:t>
      </w:r>
      <w:bookmarkEnd w:id="0"/>
      <w:bookmarkEnd w:id="1"/>
      <w:bookmarkEnd w:id="2"/>
    </w:p>
    <w:p w:rsidR="007576FD" w:rsidRDefault="00000000">
      <w:pPr>
        <w:pStyle w:val="20"/>
        <w:spacing w:after="0"/>
      </w:pPr>
      <w:r>
        <w:rPr>
          <w:color w:val="800080"/>
        </w:rPr>
        <w:t>Батькам майбутніх першокласників</w:t>
      </w:r>
    </w:p>
    <w:p w:rsidR="000B347D" w:rsidRPr="000B347D" w:rsidRDefault="00000000" w:rsidP="000B347D">
      <w:pPr>
        <w:pStyle w:val="20"/>
        <w:spacing w:after="220"/>
      </w:pPr>
      <w:r>
        <w:t>Правила прийому до 1 класу на 202</w:t>
      </w:r>
      <w:r w:rsidR="002A2CA1">
        <w:t>4</w:t>
      </w:r>
      <w:r>
        <w:t>/202</w:t>
      </w:r>
      <w:r w:rsidR="002A2CA1">
        <w:t>5</w:t>
      </w:r>
      <w:r>
        <w:t xml:space="preserve"> навчальний рік</w:t>
      </w:r>
    </w:p>
    <w:p w:rsidR="007576FD" w:rsidRPr="002A7DFB" w:rsidRDefault="00000000">
      <w:pPr>
        <w:pStyle w:val="22"/>
        <w:keepNext/>
        <w:keepLines/>
        <w:rPr>
          <w:color w:val="auto"/>
        </w:rPr>
      </w:pPr>
      <w:bookmarkStart w:id="3" w:name="bookmark3"/>
      <w:bookmarkStart w:id="4" w:name="bookmark4"/>
      <w:bookmarkStart w:id="5" w:name="bookmark5"/>
      <w:r w:rsidRPr="002A7DFB">
        <w:rPr>
          <w:color w:val="auto"/>
        </w:rPr>
        <w:t>Які нормативні документи регулюють вступ до 1 класу?</w:t>
      </w:r>
      <w:bookmarkEnd w:id="3"/>
      <w:bookmarkEnd w:id="4"/>
      <w:bookmarkEnd w:id="5"/>
    </w:p>
    <w:p w:rsidR="002A7DFB" w:rsidRPr="002A7DFB" w:rsidRDefault="002A7DFB" w:rsidP="00B05572">
      <w:pPr>
        <w:widowControl/>
        <w:shd w:val="clear" w:color="auto" w:fill="FFFFFF" w:themeFill="background1"/>
        <w:outlineLvl w:val="2"/>
        <w:rPr>
          <w:rFonts w:ascii="Times New Roman" w:eastAsia="Times New Roman" w:hAnsi="Times New Roman" w:cs="Times New Roman"/>
          <w:b/>
          <w:bCs/>
          <w:color w:val="000000" w:themeColor="text1"/>
          <w:sz w:val="28"/>
          <w:szCs w:val="28"/>
          <w:lang w:bidi="ar-SA"/>
        </w:rPr>
      </w:pPr>
      <w:r w:rsidRPr="002A7DFB">
        <w:rPr>
          <w:rFonts w:ascii="Times New Roman" w:eastAsia="Times New Roman" w:hAnsi="Times New Roman" w:cs="Times New Roman"/>
          <w:b/>
          <w:bCs/>
          <w:color w:val="000000" w:themeColor="text1"/>
          <w:sz w:val="28"/>
          <w:szCs w:val="28"/>
          <w:lang w:bidi="ar-SA"/>
        </w:rPr>
        <w:t>1</w:t>
      </w:r>
      <w:r w:rsidRPr="00B05572">
        <w:rPr>
          <w:rFonts w:ascii="Times New Roman" w:eastAsia="Times New Roman" w:hAnsi="Times New Roman" w:cs="Times New Roman"/>
          <w:b/>
          <w:bCs/>
          <w:color w:val="000000" w:themeColor="text1"/>
          <w:sz w:val="28"/>
          <w:szCs w:val="28"/>
          <w:lang w:bidi="ar-SA"/>
        </w:rPr>
        <w:t xml:space="preserve">. </w:t>
      </w:r>
      <w:hyperlink r:id="rId7" w:anchor="Text" w:tgtFrame="_blank" w:tooltip=" (у новому вікні)" w:history="1">
        <w:r w:rsidRPr="00B05572">
          <w:rPr>
            <w:rFonts w:ascii="Times New Roman" w:eastAsia="Times New Roman" w:hAnsi="Times New Roman" w:cs="Times New Roman"/>
            <w:b/>
            <w:bCs/>
            <w:color w:val="000000" w:themeColor="text1"/>
            <w:sz w:val="28"/>
            <w:szCs w:val="28"/>
            <w:u w:val="single"/>
            <w:bdr w:val="none" w:sz="0" w:space="0" w:color="auto" w:frame="1"/>
            <w:lang w:bidi="ar-SA"/>
          </w:rPr>
          <w:t>Конституція України</w:t>
        </w:r>
      </w:hyperlink>
    </w:p>
    <w:p w:rsidR="002A7DFB" w:rsidRPr="002A7DFB" w:rsidRDefault="002A7DFB" w:rsidP="002A7DFB">
      <w:pPr>
        <w:widowControl/>
        <w:shd w:val="clear" w:color="auto" w:fill="FFFFFF" w:themeFill="background1"/>
        <w:outlineLvl w:val="2"/>
        <w:rPr>
          <w:rFonts w:ascii="Times New Roman" w:eastAsia="Times New Roman" w:hAnsi="Times New Roman" w:cs="Times New Roman"/>
          <w:b/>
          <w:bCs/>
          <w:color w:val="auto"/>
          <w:sz w:val="28"/>
          <w:szCs w:val="28"/>
          <w:lang w:bidi="ar-SA"/>
        </w:rPr>
      </w:pPr>
      <w:r w:rsidRPr="002A7DFB">
        <w:rPr>
          <w:rFonts w:ascii="Times New Roman" w:eastAsia="Times New Roman" w:hAnsi="Times New Roman" w:cs="Times New Roman"/>
          <w:b/>
          <w:bCs/>
          <w:color w:val="auto"/>
          <w:sz w:val="28"/>
          <w:szCs w:val="28"/>
          <w:lang w:bidi="ar-SA"/>
        </w:rPr>
        <w:t xml:space="preserve">2. </w:t>
      </w:r>
      <w:hyperlink r:id="rId8" w:anchor="Text" w:tgtFrame="_blank" w:tooltip=" (у новому вікні)" w:history="1">
        <w:r w:rsidRPr="002A7DFB">
          <w:rPr>
            <w:rFonts w:ascii="Times New Roman" w:eastAsia="Times New Roman" w:hAnsi="Times New Roman" w:cs="Times New Roman"/>
            <w:b/>
            <w:bCs/>
            <w:color w:val="auto"/>
            <w:sz w:val="28"/>
            <w:szCs w:val="28"/>
            <w:u w:val="single"/>
            <w:bdr w:val="none" w:sz="0" w:space="0" w:color="auto" w:frame="1"/>
            <w:lang w:bidi="ar-SA"/>
          </w:rPr>
          <w:t>Конвенція про права дитини</w:t>
        </w:r>
      </w:hyperlink>
    </w:p>
    <w:p w:rsidR="002A7DFB" w:rsidRPr="002A7DFB" w:rsidRDefault="002A7DFB" w:rsidP="002A7DFB">
      <w:pPr>
        <w:widowControl/>
        <w:shd w:val="clear" w:color="auto" w:fill="FFFFFF" w:themeFill="background1"/>
        <w:outlineLvl w:val="2"/>
        <w:rPr>
          <w:rFonts w:ascii="Times New Roman" w:eastAsia="Times New Roman" w:hAnsi="Times New Roman" w:cs="Times New Roman"/>
          <w:b/>
          <w:bCs/>
          <w:color w:val="auto"/>
          <w:sz w:val="28"/>
          <w:szCs w:val="28"/>
          <w:lang w:bidi="ar-SA"/>
        </w:rPr>
      </w:pPr>
      <w:r w:rsidRPr="002A7DFB">
        <w:rPr>
          <w:rFonts w:ascii="Times New Roman" w:eastAsia="Times New Roman" w:hAnsi="Times New Roman" w:cs="Times New Roman"/>
          <w:b/>
          <w:bCs/>
          <w:color w:val="auto"/>
          <w:sz w:val="28"/>
          <w:szCs w:val="28"/>
          <w:lang w:bidi="ar-SA"/>
        </w:rPr>
        <w:t>3. </w:t>
      </w:r>
      <w:hyperlink r:id="rId9" w:anchor="Text" w:tgtFrame="_blank" w:tooltip=" (у новому вікні)" w:history="1">
        <w:r w:rsidRPr="002A7DFB">
          <w:rPr>
            <w:rFonts w:ascii="Times New Roman" w:eastAsia="Times New Roman" w:hAnsi="Times New Roman" w:cs="Times New Roman"/>
            <w:b/>
            <w:bCs/>
            <w:color w:val="auto"/>
            <w:sz w:val="28"/>
            <w:szCs w:val="28"/>
            <w:u w:val="single"/>
            <w:bdr w:val="none" w:sz="0" w:space="0" w:color="auto" w:frame="1"/>
            <w:lang w:bidi="ar-SA"/>
          </w:rPr>
          <w:t>Закон України "Про освіту"</w:t>
        </w:r>
      </w:hyperlink>
    </w:p>
    <w:p w:rsidR="002A7DFB" w:rsidRPr="002A7DFB" w:rsidRDefault="002A7DFB" w:rsidP="002A7DFB">
      <w:pPr>
        <w:widowControl/>
        <w:shd w:val="clear" w:color="auto" w:fill="FFFFFF" w:themeFill="background1"/>
        <w:outlineLvl w:val="2"/>
        <w:rPr>
          <w:rFonts w:ascii="Times New Roman" w:eastAsia="Times New Roman" w:hAnsi="Times New Roman" w:cs="Times New Roman"/>
          <w:b/>
          <w:bCs/>
          <w:color w:val="auto"/>
          <w:sz w:val="28"/>
          <w:szCs w:val="28"/>
          <w:lang w:bidi="ar-SA"/>
        </w:rPr>
      </w:pPr>
      <w:r w:rsidRPr="002A7DFB">
        <w:rPr>
          <w:rFonts w:ascii="Times New Roman" w:eastAsia="Times New Roman" w:hAnsi="Times New Roman" w:cs="Times New Roman"/>
          <w:b/>
          <w:bCs/>
          <w:color w:val="auto"/>
          <w:sz w:val="28"/>
          <w:szCs w:val="28"/>
          <w:lang w:bidi="ar-SA"/>
        </w:rPr>
        <w:t xml:space="preserve">4. </w:t>
      </w:r>
      <w:r w:rsidRPr="002A7DFB">
        <w:rPr>
          <w:rFonts w:ascii="Times New Roman" w:eastAsia="Times New Roman" w:hAnsi="Times New Roman" w:cs="Times New Roman"/>
          <w:b/>
          <w:bCs/>
          <w:color w:val="auto"/>
          <w:sz w:val="28"/>
          <w:szCs w:val="28"/>
          <w:u w:val="single"/>
          <w:lang w:bidi="ar-SA"/>
        </w:rPr>
        <w:t>Положення про загальноосвітній навчальний заклад</w:t>
      </w:r>
    </w:p>
    <w:p w:rsidR="007576FD" w:rsidRPr="002A7DFB" w:rsidRDefault="002A7DFB">
      <w:pPr>
        <w:pStyle w:val="a4"/>
        <w:spacing w:after="320"/>
        <w:jc w:val="both"/>
        <w:rPr>
          <w:color w:val="auto"/>
        </w:rPr>
      </w:pPr>
      <w:r w:rsidRPr="002A7DFB">
        <w:rPr>
          <w:color w:val="auto"/>
        </w:rPr>
        <w:t xml:space="preserve"> </w:t>
      </w:r>
    </w:p>
    <w:p w:rsidR="007576FD" w:rsidRPr="00B05572" w:rsidRDefault="00000000">
      <w:pPr>
        <w:pStyle w:val="22"/>
        <w:keepNext/>
        <w:keepLines/>
        <w:jc w:val="both"/>
        <w:rPr>
          <w:color w:val="auto"/>
        </w:rPr>
      </w:pPr>
      <w:bookmarkStart w:id="6" w:name="bookmark6"/>
      <w:bookmarkStart w:id="7" w:name="bookmark7"/>
      <w:bookmarkStart w:id="8" w:name="bookmark8"/>
      <w:r w:rsidRPr="00B05572">
        <w:rPr>
          <w:color w:val="auto"/>
        </w:rPr>
        <w:t>Коли розпочинається прийом документів для вступу дитини до 1 класу на 202</w:t>
      </w:r>
      <w:r w:rsidR="002A7DFB" w:rsidRPr="00B05572">
        <w:rPr>
          <w:color w:val="auto"/>
        </w:rPr>
        <w:t>4/</w:t>
      </w:r>
      <w:r w:rsidRPr="00B05572">
        <w:rPr>
          <w:color w:val="auto"/>
        </w:rPr>
        <w:t>202</w:t>
      </w:r>
      <w:r w:rsidR="002A7DFB" w:rsidRPr="00B05572">
        <w:rPr>
          <w:color w:val="auto"/>
        </w:rPr>
        <w:t>5</w:t>
      </w:r>
      <w:r w:rsidRPr="00B05572">
        <w:rPr>
          <w:color w:val="auto"/>
        </w:rPr>
        <w:t xml:space="preserve"> н</w:t>
      </w:r>
      <w:r w:rsidR="002A7DFB" w:rsidRPr="00B05572">
        <w:rPr>
          <w:color w:val="auto"/>
        </w:rPr>
        <w:t xml:space="preserve">авчальний </w:t>
      </w:r>
      <w:r w:rsidRPr="00B05572">
        <w:rPr>
          <w:color w:val="auto"/>
        </w:rPr>
        <w:t>р</w:t>
      </w:r>
      <w:r w:rsidR="002A7DFB" w:rsidRPr="00B05572">
        <w:rPr>
          <w:color w:val="auto"/>
        </w:rPr>
        <w:t>ік</w:t>
      </w:r>
      <w:r w:rsidRPr="00B05572">
        <w:rPr>
          <w:color w:val="auto"/>
        </w:rPr>
        <w:t>?</w:t>
      </w:r>
      <w:bookmarkEnd w:id="6"/>
      <w:bookmarkEnd w:id="7"/>
      <w:bookmarkEnd w:id="8"/>
    </w:p>
    <w:p w:rsidR="007576FD" w:rsidRPr="00B05572" w:rsidRDefault="00000000">
      <w:pPr>
        <w:pStyle w:val="a4"/>
        <w:jc w:val="both"/>
        <w:rPr>
          <w:color w:val="auto"/>
        </w:rPr>
      </w:pPr>
      <w:r w:rsidRPr="00B05572">
        <w:rPr>
          <w:color w:val="auto"/>
        </w:rPr>
        <w:t>Прийом документів для вступу дитини в перший клас розпочинається 1 травня 202</w:t>
      </w:r>
      <w:r w:rsidR="002A7DFB" w:rsidRPr="00B05572">
        <w:rPr>
          <w:color w:val="auto"/>
        </w:rPr>
        <w:t>4</w:t>
      </w:r>
      <w:r w:rsidRPr="00B05572">
        <w:rPr>
          <w:color w:val="auto"/>
        </w:rPr>
        <w:t xml:space="preserve"> року і буде здійснюватися за графіком, розміщеним на сайті та інформаційному стенді ліцею.</w:t>
      </w:r>
    </w:p>
    <w:p w:rsidR="007576FD" w:rsidRPr="00B05572" w:rsidRDefault="00000000">
      <w:pPr>
        <w:pStyle w:val="a4"/>
        <w:jc w:val="both"/>
        <w:rPr>
          <w:color w:val="auto"/>
        </w:rPr>
      </w:pPr>
      <w:r w:rsidRPr="00B05572">
        <w:rPr>
          <w:color w:val="auto"/>
        </w:rPr>
        <w:t>Графік прийому документів:</w:t>
      </w:r>
      <w:r w:rsidR="002A7DFB" w:rsidRPr="00B05572">
        <w:rPr>
          <w:color w:val="auto"/>
        </w:rPr>
        <w:t xml:space="preserve"> щоденно з </w:t>
      </w:r>
      <w:r w:rsidRPr="00B05572">
        <w:rPr>
          <w:color w:val="auto"/>
        </w:rPr>
        <w:t>09</w:t>
      </w:r>
      <w:r w:rsidR="00B05572">
        <w:rPr>
          <w:color w:val="auto"/>
        </w:rPr>
        <w:t>:</w:t>
      </w:r>
      <w:r w:rsidRPr="00B05572">
        <w:rPr>
          <w:color w:val="auto"/>
        </w:rPr>
        <w:t xml:space="preserve">00 </w:t>
      </w:r>
      <w:r w:rsidR="002A7DFB" w:rsidRPr="00B05572">
        <w:rPr>
          <w:color w:val="auto"/>
        </w:rPr>
        <w:t>по</w:t>
      </w:r>
      <w:r w:rsidRPr="00B05572">
        <w:rPr>
          <w:color w:val="auto"/>
        </w:rPr>
        <w:t xml:space="preserve"> 17</w:t>
      </w:r>
      <w:r w:rsidR="00B05572">
        <w:rPr>
          <w:color w:val="auto"/>
        </w:rPr>
        <w:t>:</w:t>
      </w:r>
      <w:r w:rsidRPr="00B05572">
        <w:rPr>
          <w:color w:val="auto"/>
        </w:rPr>
        <w:t>00</w:t>
      </w:r>
      <w:r w:rsidR="002A7DFB" w:rsidRPr="00B05572">
        <w:rPr>
          <w:color w:val="auto"/>
        </w:rPr>
        <w:t xml:space="preserve"> годину.</w:t>
      </w:r>
    </w:p>
    <w:p w:rsidR="007576FD" w:rsidRPr="00B05572" w:rsidRDefault="002A7DFB">
      <w:pPr>
        <w:pStyle w:val="a4"/>
        <w:spacing w:after="320"/>
        <w:jc w:val="both"/>
        <w:rPr>
          <w:color w:val="auto"/>
        </w:rPr>
      </w:pPr>
      <w:r w:rsidRPr="00B05572">
        <w:rPr>
          <w:color w:val="auto"/>
        </w:rPr>
        <w:t xml:space="preserve"> </w:t>
      </w:r>
    </w:p>
    <w:p w:rsidR="007576FD" w:rsidRPr="00B05572" w:rsidRDefault="00000000">
      <w:pPr>
        <w:pStyle w:val="22"/>
        <w:keepNext/>
        <w:keepLines/>
        <w:jc w:val="both"/>
        <w:rPr>
          <w:color w:val="auto"/>
        </w:rPr>
      </w:pPr>
      <w:bookmarkStart w:id="9" w:name="bookmark10"/>
      <w:bookmarkStart w:id="10" w:name="bookmark11"/>
      <w:bookmarkStart w:id="11" w:name="bookmark9"/>
      <w:r w:rsidRPr="00B05572">
        <w:rPr>
          <w:color w:val="auto"/>
        </w:rPr>
        <w:t>Чи визначена дата закінчення прийому документів для вступу дитини до 1 класу на 202</w:t>
      </w:r>
      <w:r w:rsidR="002A7DFB" w:rsidRPr="00B05572">
        <w:rPr>
          <w:color w:val="auto"/>
        </w:rPr>
        <w:t>4</w:t>
      </w:r>
      <w:r w:rsidRPr="00B05572">
        <w:rPr>
          <w:color w:val="auto"/>
        </w:rPr>
        <w:t>/202</w:t>
      </w:r>
      <w:r w:rsidR="002A7DFB" w:rsidRPr="00B05572">
        <w:rPr>
          <w:color w:val="auto"/>
        </w:rPr>
        <w:t>5</w:t>
      </w:r>
      <w:r w:rsidRPr="00B05572">
        <w:rPr>
          <w:color w:val="auto"/>
        </w:rPr>
        <w:t xml:space="preserve"> н</w:t>
      </w:r>
      <w:r w:rsidR="002A7DFB" w:rsidRPr="00B05572">
        <w:rPr>
          <w:color w:val="auto"/>
        </w:rPr>
        <w:t xml:space="preserve">авчального </w:t>
      </w:r>
      <w:r w:rsidRPr="00B05572">
        <w:rPr>
          <w:color w:val="auto"/>
        </w:rPr>
        <w:t>р</w:t>
      </w:r>
      <w:r w:rsidR="002A7DFB" w:rsidRPr="00B05572">
        <w:rPr>
          <w:color w:val="auto"/>
        </w:rPr>
        <w:t>оку</w:t>
      </w:r>
      <w:r w:rsidRPr="00B05572">
        <w:rPr>
          <w:color w:val="auto"/>
        </w:rPr>
        <w:t>?</w:t>
      </w:r>
      <w:bookmarkEnd w:id="9"/>
      <w:bookmarkEnd w:id="10"/>
      <w:bookmarkEnd w:id="11"/>
    </w:p>
    <w:p w:rsidR="007576FD" w:rsidRPr="00B05572" w:rsidRDefault="00000000">
      <w:pPr>
        <w:pStyle w:val="a4"/>
        <w:spacing w:after="320"/>
        <w:jc w:val="both"/>
        <w:rPr>
          <w:color w:val="auto"/>
        </w:rPr>
      </w:pPr>
      <w:r w:rsidRPr="00B05572">
        <w:rPr>
          <w:color w:val="auto"/>
        </w:rPr>
        <w:t xml:space="preserve">Дата закінчення прийому закладами загальної середньої освіти документів для вступу до 1 класу — </w:t>
      </w:r>
      <w:r w:rsidRPr="00B05572">
        <w:rPr>
          <w:b/>
          <w:bCs/>
          <w:color w:val="auto"/>
        </w:rPr>
        <w:t>31 травня</w:t>
      </w:r>
      <w:r w:rsidRPr="00B05572">
        <w:rPr>
          <w:color w:val="auto"/>
        </w:rPr>
        <w:t>.</w:t>
      </w:r>
    </w:p>
    <w:p w:rsidR="007576FD" w:rsidRPr="00B05572" w:rsidRDefault="00000000">
      <w:pPr>
        <w:pStyle w:val="22"/>
        <w:keepNext/>
        <w:keepLines/>
        <w:jc w:val="both"/>
        <w:rPr>
          <w:color w:val="auto"/>
        </w:rPr>
      </w:pPr>
      <w:bookmarkStart w:id="12" w:name="bookmark12"/>
      <w:bookmarkStart w:id="13" w:name="bookmark13"/>
      <w:bookmarkStart w:id="14" w:name="bookmark14"/>
      <w:r w:rsidRPr="00B05572">
        <w:rPr>
          <w:color w:val="auto"/>
        </w:rPr>
        <w:t>Хто подає документи для вступу дитини до 1 класу?</w:t>
      </w:r>
      <w:bookmarkEnd w:id="12"/>
      <w:bookmarkEnd w:id="13"/>
      <w:bookmarkEnd w:id="14"/>
    </w:p>
    <w:p w:rsidR="007576FD" w:rsidRPr="00B05572" w:rsidRDefault="00000000">
      <w:pPr>
        <w:pStyle w:val="a4"/>
        <w:spacing w:after="320"/>
        <w:jc w:val="both"/>
        <w:rPr>
          <w:color w:val="auto"/>
        </w:rPr>
      </w:pPr>
      <w:r w:rsidRPr="00B05572">
        <w:rPr>
          <w:color w:val="auto"/>
        </w:rPr>
        <w:t>Документи подаються одним з батьків дитини (їх законними представниками) особисто до 31 травня.</w:t>
      </w:r>
    </w:p>
    <w:p w:rsidR="007576FD" w:rsidRPr="00B05572" w:rsidRDefault="00000000">
      <w:pPr>
        <w:pStyle w:val="22"/>
        <w:keepNext/>
        <w:keepLines/>
        <w:jc w:val="both"/>
        <w:rPr>
          <w:color w:val="auto"/>
        </w:rPr>
      </w:pPr>
      <w:bookmarkStart w:id="15" w:name="bookmark15"/>
      <w:bookmarkStart w:id="16" w:name="bookmark16"/>
      <w:bookmarkStart w:id="17" w:name="bookmark17"/>
      <w:r w:rsidRPr="00B05572">
        <w:rPr>
          <w:color w:val="auto"/>
        </w:rPr>
        <w:t>Які необхідні документи для зарахування до 1 класу?</w:t>
      </w:r>
      <w:bookmarkEnd w:id="15"/>
      <w:bookmarkEnd w:id="16"/>
      <w:bookmarkEnd w:id="17"/>
    </w:p>
    <w:p w:rsidR="002A7DFB" w:rsidRPr="000B347D" w:rsidRDefault="002A7DFB" w:rsidP="002A7DFB">
      <w:pPr>
        <w:pStyle w:val="has-text-align-center"/>
        <w:shd w:val="clear" w:color="auto" w:fill="FFFFFF"/>
        <w:spacing w:before="0" w:beforeAutospacing="0" w:after="360" w:afterAutospacing="0"/>
        <w:jc w:val="center"/>
        <w:rPr>
          <w:sz w:val="28"/>
          <w:szCs w:val="28"/>
        </w:rPr>
      </w:pPr>
      <w:r w:rsidRPr="00B05572">
        <w:rPr>
          <w:b/>
          <w:bCs/>
          <w:sz w:val="28"/>
          <w:szCs w:val="28"/>
          <w:u w:val="single"/>
        </w:rPr>
        <w:t xml:space="preserve">Для зарахування дитини до 1-го класу батькам необхідно надати такі </w:t>
      </w:r>
      <w:r w:rsidRPr="000B347D">
        <w:rPr>
          <w:b/>
          <w:bCs/>
          <w:sz w:val="28"/>
          <w:szCs w:val="28"/>
          <w:u w:val="single"/>
        </w:rPr>
        <w:t>документи:</w:t>
      </w:r>
    </w:p>
    <w:p w:rsidR="002A7DFB" w:rsidRPr="002A2CA1" w:rsidRDefault="002A7DFB" w:rsidP="00B05572">
      <w:pPr>
        <w:widowControl/>
        <w:numPr>
          <w:ilvl w:val="0"/>
          <w:numId w:val="3"/>
        </w:numPr>
        <w:shd w:val="clear" w:color="auto" w:fill="FFFFFF"/>
        <w:spacing w:before="100" w:beforeAutospacing="1" w:after="100" w:afterAutospacing="1"/>
        <w:ind w:left="0" w:firstLine="0"/>
        <w:rPr>
          <w:rFonts w:ascii="Times New Roman" w:eastAsia="Times New Roman" w:hAnsi="Times New Roman" w:cs="Times New Roman"/>
          <w:color w:val="auto"/>
          <w:sz w:val="28"/>
          <w:szCs w:val="28"/>
          <w:lang w:bidi="ar-SA"/>
        </w:rPr>
      </w:pPr>
      <w:r w:rsidRPr="002A2CA1">
        <w:rPr>
          <w:rFonts w:ascii="Times New Roman" w:eastAsia="Times New Roman" w:hAnsi="Times New Roman" w:cs="Times New Roman"/>
          <w:color w:val="auto"/>
          <w:sz w:val="28"/>
          <w:szCs w:val="28"/>
          <w:lang w:bidi="ar-SA"/>
        </w:rPr>
        <w:t xml:space="preserve">заяву одного з батьків на ім’я директора </w:t>
      </w:r>
      <w:r w:rsidRPr="000B347D">
        <w:rPr>
          <w:rFonts w:ascii="Times New Roman" w:eastAsia="Times New Roman" w:hAnsi="Times New Roman" w:cs="Times New Roman"/>
          <w:color w:val="auto"/>
          <w:sz w:val="28"/>
          <w:szCs w:val="28"/>
          <w:lang w:bidi="ar-SA"/>
        </w:rPr>
        <w:t>ліцею</w:t>
      </w:r>
      <w:r w:rsidRPr="002A2CA1">
        <w:rPr>
          <w:rFonts w:ascii="Times New Roman" w:eastAsia="Times New Roman" w:hAnsi="Times New Roman" w:cs="Times New Roman"/>
          <w:color w:val="auto"/>
          <w:sz w:val="28"/>
          <w:szCs w:val="28"/>
          <w:lang w:bidi="ar-SA"/>
        </w:rPr>
        <w:t xml:space="preserve"> (оберіть приклад заяви нижче за зразком), ;</w:t>
      </w:r>
    </w:p>
    <w:p w:rsidR="002A7DFB" w:rsidRPr="002A2CA1" w:rsidRDefault="002A7DFB" w:rsidP="00B05572">
      <w:pPr>
        <w:widowControl/>
        <w:numPr>
          <w:ilvl w:val="0"/>
          <w:numId w:val="4"/>
        </w:numPr>
        <w:shd w:val="clear" w:color="auto" w:fill="FFFFFF"/>
        <w:spacing w:before="100" w:beforeAutospacing="1" w:after="100" w:afterAutospacing="1"/>
        <w:ind w:left="0" w:firstLine="0"/>
        <w:rPr>
          <w:rFonts w:ascii="Times New Roman" w:eastAsia="Times New Roman" w:hAnsi="Times New Roman" w:cs="Times New Roman"/>
          <w:color w:val="auto"/>
          <w:sz w:val="28"/>
          <w:szCs w:val="28"/>
          <w:lang w:bidi="ar-SA"/>
        </w:rPr>
      </w:pPr>
      <w:r w:rsidRPr="002A2CA1">
        <w:rPr>
          <w:rFonts w:ascii="Times New Roman" w:eastAsia="Times New Roman" w:hAnsi="Times New Roman" w:cs="Times New Roman"/>
          <w:color w:val="auto"/>
          <w:sz w:val="28"/>
          <w:szCs w:val="28"/>
          <w:lang w:bidi="ar-SA"/>
        </w:rPr>
        <w:t>довідка учня загальноосвітнього навчального закладу про результати обов’язкового медичного профілактичного обстеження ф</w:t>
      </w:r>
      <w:r w:rsidR="00B05572">
        <w:rPr>
          <w:rFonts w:ascii="Times New Roman" w:eastAsia="Times New Roman" w:hAnsi="Times New Roman" w:cs="Times New Roman"/>
          <w:color w:val="auto"/>
          <w:sz w:val="28"/>
          <w:szCs w:val="28"/>
          <w:lang w:bidi="ar-SA"/>
        </w:rPr>
        <w:t xml:space="preserve">орма </w:t>
      </w:r>
      <w:r w:rsidRPr="002A2CA1">
        <w:rPr>
          <w:rFonts w:ascii="Times New Roman" w:eastAsia="Times New Roman" w:hAnsi="Times New Roman" w:cs="Times New Roman"/>
          <w:color w:val="auto"/>
          <w:sz w:val="28"/>
          <w:szCs w:val="28"/>
          <w:lang w:bidi="ar-SA"/>
        </w:rPr>
        <w:t>№086/о, де у наявності штамп та кругла печатка лікувального закладу та особиста печатка лікаря, вказано групу з фізичної культури, а також є висновок лікаря-педіатра про можливість дитини відвідувати загальноосвітній заклад;</w:t>
      </w:r>
    </w:p>
    <w:p w:rsidR="002A7DFB" w:rsidRPr="002A2CA1" w:rsidRDefault="002A7DFB" w:rsidP="00B05572">
      <w:pPr>
        <w:widowControl/>
        <w:numPr>
          <w:ilvl w:val="0"/>
          <w:numId w:val="5"/>
        </w:numPr>
        <w:shd w:val="clear" w:color="auto" w:fill="FFFFFF"/>
        <w:spacing w:before="100" w:beforeAutospacing="1" w:after="100" w:afterAutospacing="1"/>
        <w:ind w:left="0" w:firstLine="0"/>
        <w:rPr>
          <w:rFonts w:ascii="Times New Roman" w:eastAsia="Times New Roman" w:hAnsi="Times New Roman" w:cs="Times New Roman"/>
          <w:color w:val="auto"/>
          <w:sz w:val="28"/>
          <w:szCs w:val="28"/>
          <w:lang w:bidi="ar-SA"/>
        </w:rPr>
      </w:pPr>
      <w:r w:rsidRPr="002A2CA1">
        <w:rPr>
          <w:rFonts w:ascii="Times New Roman" w:eastAsia="Times New Roman" w:hAnsi="Times New Roman" w:cs="Times New Roman"/>
          <w:color w:val="auto"/>
          <w:sz w:val="28"/>
          <w:szCs w:val="28"/>
          <w:lang w:bidi="ar-SA"/>
        </w:rPr>
        <w:lastRenderedPageBreak/>
        <w:t>документ, що може підтверджувати місце реєстрації (проживання) дитини (одного з її батьків) – копія й оригінал.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rsidR="00FB6C15" w:rsidRDefault="002A7DFB" w:rsidP="00B05572">
      <w:pPr>
        <w:widowControl/>
        <w:numPr>
          <w:ilvl w:val="0"/>
          <w:numId w:val="5"/>
        </w:numPr>
        <w:shd w:val="clear" w:color="auto" w:fill="FFFFFF"/>
        <w:spacing w:before="100" w:beforeAutospacing="1" w:after="100" w:afterAutospacing="1"/>
        <w:ind w:left="0" w:firstLine="0"/>
        <w:rPr>
          <w:rFonts w:ascii="Times New Roman" w:eastAsia="Times New Roman" w:hAnsi="Times New Roman" w:cs="Times New Roman"/>
          <w:color w:val="auto"/>
          <w:sz w:val="28"/>
          <w:szCs w:val="28"/>
          <w:lang w:bidi="ar-SA"/>
        </w:rPr>
      </w:pPr>
      <w:r w:rsidRPr="002A2CA1">
        <w:rPr>
          <w:rFonts w:ascii="Times New Roman" w:eastAsia="Times New Roman" w:hAnsi="Times New Roman" w:cs="Times New Roman"/>
          <w:color w:val="auto"/>
          <w:sz w:val="28"/>
          <w:szCs w:val="28"/>
          <w:lang w:bidi="ar-SA"/>
        </w:rPr>
        <w:t>якщо дитина не має свідоцтва про народження, батьки мають надати довідку про взяття на облік внутрішньо переміщеної особи</w:t>
      </w:r>
      <w:r w:rsidR="00FB6C15">
        <w:rPr>
          <w:rFonts w:ascii="Times New Roman" w:eastAsia="Times New Roman" w:hAnsi="Times New Roman" w:cs="Times New Roman"/>
          <w:color w:val="auto"/>
          <w:sz w:val="28"/>
          <w:szCs w:val="28"/>
          <w:lang w:bidi="ar-SA"/>
        </w:rPr>
        <w:t>;</w:t>
      </w:r>
    </w:p>
    <w:p w:rsidR="007576FD" w:rsidRPr="00FB6C15" w:rsidRDefault="00000000" w:rsidP="00B05572">
      <w:pPr>
        <w:widowControl/>
        <w:numPr>
          <w:ilvl w:val="0"/>
          <w:numId w:val="5"/>
        </w:numPr>
        <w:shd w:val="clear" w:color="auto" w:fill="FFFFFF"/>
        <w:spacing w:before="100" w:beforeAutospacing="1" w:after="100" w:afterAutospacing="1"/>
        <w:ind w:left="0" w:firstLine="0"/>
        <w:rPr>
          <w:rFonts w:ascii="Times New Roman" w:eastAsia="Times New Roman" w:hAnsi="Times New Roman" w:cs="Times New Roman"/>
          <w:color w:val="auto"/>
          <w:sz w:val="28"/>
          <w:szCs w:val="28"/>
          <w:lang w:bidi="ar-SA"/>
        </w:rPr>
      </w:pPr>
      <w:r w:rsidRPr="00FB6C15">
        <w:rPr>
          <w:rFonts w:ascii="Times New Roman" w:hAnsi="Times New Roman" w:cs="Times New Roman"/>
          <w:sz w:val="28"/>
          <w:szCs w:val="28"/>
        </w:rPr>
        <w:t>та за бажанням одного з батьків дитини до заяви про зарахування може додаватися оригінал або копія висновку ІРЦ про комплексну (чи повторну) психолого-педагогічну оцінку розвитку дитини.</w:t>
      </w:r>
    </w:p>
    <w:p w:rsidR="007576FD" w:rsidRDefault="00000000">
      <w:pPr>
        <w:pStyle w:val="22"/>
        <w:keepNext/>
        <w:keepLines/>
        <w:jc w:val="both"/>
      </w:pPr>
      <w:bookmarkStart w:id="18" w:name="bookmark21"/>
      <w:bookmarkStart w:id="19" w:name="bookmark22"/>
      <w:bookmarkStart w:id="20" w:name="bookmark23"/>
      <w:r>
        <w:t>Чи необхідна присутність дитини при подачі документів до 1 класу?</w:t>
      </w:r>
      <w:bookmarkEnd w:id="18"/>
      <w:bookmarkEnd w:id="19"/>
      <w:bookmarkEnd w:id="20"/>
    </w:p>
    <w:p w:rsidR="007576FD" w:rsidRDefault="00000000">
      <w:pPr>
        <w:pStyle w:val="a4"/>
        <w:spacing w:after="320"/>
        <w:jc w:val="both"/>
      </w:pPr>
      <w:r>
        <w:rPr>
          <w:color w:val="242320"/>
        </w:rPr>
        <w:t>Присутність дитини під час подання заяви про зарахування, жеребкування або її зарахування не є обов’язковою.</w:t>
      </w:r>
    </w:p>
    <w:p w:rsidR="007576FD" w:rsidRDefault="00000000">
      <w:pPr>
        <w:pStyle w:val="22"/>
        <w:keepNext/>
        <w:keepLines/>
        <w:jc w:val="both"/>
      </w:pPr>
      <w:bookmarkStart w:id="21" w:name="bookmark24"/>
      <w:bookmarkStart w:id="22" w:name="bookmark25"/>
      <w:bookmarkStart w:id="23" w:name="bookmark26"/>
      <w:r>
        <w:t>Хто має право першочергового зарахування до 1 класу?</w:t>
      </w:r>
      <w:bookmarkEnd w:id="21"/>
      <w:bookmarkEnd w:id="22"/>
      <w:bookmarkEnd w:id="23"/>
    </w:p>
    <w:p w:rsidR="007576FD" w:rsidRDefault="00000000">
      <w:pPr>
        <w:pStyle w:val="a4"/>
        <w:jc w:val="both"/>
      </w:pPr>
      <w:r>
        <w:rPr>
          <w:color w:val="800000"/>
        </w:rPr>
        <w:t>Першочергово до 1 класу зараховуються діти:</w:t>
      </w:r>
    </w:p>
    <w:p w:rsidR="007576FD" w:rsidRDefault="00000000">
      <w:pPr>
        <w:pStyle w:val="a4"/>
        <w:jc w:val="both"/>
      </w:pPr>
      <w:r>
        <w:rPr>
          <w:color w:val="242320"/>
        </w:rPr>
        <w:t>-</w:t>
      </w:r>
      <w:r w:rsidR="00FB6C15">
        <w:rPr>
          <w:color w:val="242320"/>
        </w:rPr>
        <w:t xml:space="preserve"> </w:t>
      </w:r>
      <w:r>
        <w:rPr>
          <w:color w:val="242320"/>
        </w:rPr>
        <w:t>місце проживання яких, чи одного з батьків, на території обслуговування закладу освіти підтверджене документально</w:t>
      </w:r>
      <w:r w:rsidR="00FB6C15">
        <w:rPr>
          <w:color w:val="242320"/>
        </w:rPr>
        <w:t>;</w:t>
      </w:r>
    </w:p>
    <w:p w:rsidR="007576FD" w:rsidRDefault="00000000">
      <w:pPr>
        <w:pStyle w:val="a4"/>
        <w:jc w:val="both"/>
      </w:pPr>
      <w:r>
        <w:rPr>
          <w:color w:val="242320"/>
        </w:rPr>
        <w:t>-</w:t>
      </w:r>
      <w:r w:rsidR="00FB6C15">
        <w:rPr>
          <w:color w:val="242320"/>
        </w:rPr>
        <w:t xml:space="preserve"> </w:t>
      </w:r>
      <w:r>
        <w:rPr>
          <w:color w:val="242320"/>
        </w:rPr>
        <w:t>які є рідними (усиновленими) братами та/або сестрами дітей, які здобувають освіту у цьому закладі</w:t>
      </w:r>
      <w:r w:rsidR="00FB6C15">
        <w:rPr>
          <w:color w:val="242320"/>
        </w:rPr>
        <w:t>;</w:t>
      </w:r>
    </w:p>
    <w:p w:rsidR="007576FD" w:rsidRDefault="00000000">
      <w:pPr>
        <w:pStyle w:val="a4"/>
        <w:spacing w:after="320"/>
        <w:jc w:val="both"/>
      </w:pPr>
      <w:r>
        <w:rPr>
          <w:color w:val="242320"/>
        </w:rPr>
        <w:t>-</w:t>
      </w:r>
      <w:r w:rsidR="00FB6C15">
        <w:rPr>
          <w:color w:val="242320"/>
        </w:rPr>
        <w:t xml:space="preserve"> </w:t>
      </w:r>
      <w:r>
        <w:rPr>
          <w:color w:val="242320"/>
        </w:rPr>
        <w:t>які є дітьми працівників цього закладу освіти.</w:t>
      </w:r>
    </w:p>
    <w:p w:rsidR="007576FD" w:rsidRDefault="00000000">
      <w:pPr>
        <w:pStyle w:val="22"/>
        <w:keepNext/>
        <w:keepLines/>
        <w:jc w:val="both"/>
      </w:pPr>
      <w:bookmarkStart w:id="24" w:name="bookmark27"/>
      <w:bookmarkStart w:id="25" w:name="bookmark28"/>
      <w:bookmarkStart w:id="26" w:name="bookmark29"/>
      <w:r>
        <w:t>Яким документом підтверджується місце проживання дитини на території обслуговування закладу?</w:t>
      </w:r>
      <w:bookmarkEnd w:id="24"/>
      <w:bookmarkEnd w:id="25"/>
      <w:bookmarkEnd w:id="26"/>
    </w:p>
    <w:p w:rsidR="007576FD" w:rsidRDefault="00000000">
      <w:pPr>
        <w:pStyle w:val="a4"/>
        <w:jc w:val="both"/>
      </w:pPr>
      <w:r>
        <w:rPr>
          <w:color w:val="800000"/>
        </w:rPr>
        <w:t>Для підтвердження інформації про місце проживання дитини надається оригінал одного з таких документів (за вибором особи, яка подає заяву):</w:t>
      </w:r>
    </w:p>
    <w:p w:rsidR="007576FD" w:rsidRDefault="00000000">
      <w:pPr>
        <w:pStyle w:val="a4"/>
        <w:numPr>
          <w:ilvl w:val="0"/>
          <w:numId w:val="2"/>
        </w:numPr>
        <w:tabs>
          <w:tab w:val="left" w:pos="754"/>
        </w:tabs>
        <w:ind w:left="760" w:hanging="360"/>
        <w:jc w:val="both"/>
      </w:pPr>
      <w:bookmarkStart w:id="27" w:name="bookmark30"/>
      <w:bookmarkEnd w:id="27"/>
      <w: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7576FD" w:rsidRDefault="00000000">
      <w:pPr>
        <w:pStyle w:val="a4"/>
        <w:numPr>
          <w:ilvl w:val="0"/>
          <w:numId w:val="2"/>
        </w:numPr>
        <w:tabs>
          <w:tab w:val="left" w:pos="754"/>
        </w:tabs>
        <w:ind w:left="760" w:hanging="360"/>
        <w:jc w:val="both"/>
      </w:pPr>
      <w:hyperlink r:id="rId10" w:history="1">
        <w:bookmarkStart w:id="28" w:name="bookmark31"/>
        <w:bookmarkEnd w:id="28"/>
        <w:r>
          <w:rPr>
            <w:color w:val="FF6308"/>
            <w:u w:val="single"/>
          </w:rPr>
          <w:t>довідка про реєстрацію місця проживання особи</w:t>
        </w:r>
        <w:r>
          <w:rPr>
            <w:color w:val="FF6308"/>
          </w:rPr>
          <w:t xml:space="preserve"> </w:t>
        </w:r>
      </w:hyperlink>
      <w:r>
        <w:t>(дитини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 207 (Офіційний вісник України, 2016 р., № 28, ст. 1108);</w:t>
      </w:r>
    </w:p>
    <w:p w:rsidR="007576FD" w:rsidRDefault="00000000">
      <w:pPr>
        <w:pStyle w:val="a4"/>
        <w:numPr>
          <w:ilvl w:val="0"/>
          <w:numId w:val="2"/>
        </w:numPr>
        <w:tabs>
          <w:tab w:val="left" w:pos="754"/>
        </w:tabs>
        <w:ind w:left="760" w:hanging="360"/>
        <w:jc w:val="both"/>
      </w:pPr>
      <w:hyperlink r:id="rId11" w:history="1">
        <w:bookmarkStart w:id="29" w:name="bookmark32"/>
        <w:bookmarkEnd w:id="29"/>
        <w:r>
          <w:rPr>
            <w:color w:val="FF6308"/>
            <w:u w:val="single"/>
          </w:rPr>
          <w:t>довідка про взяття на облік внутрішньо переміщеної особи</w:t>
        </w:r>
        <w:r>
          <w:rPr>
            <w:color w:val="FF6308"/>
          </w:rPr>
          <w:t xml:space="preserve"> </w:t>
        </w:r>
      </w:hyperlink>
      <w:r>
        <w:t>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 2016 р., № 46, ст. 1669);</w:t>
      </w:r>
    </w:p>
    <w:p w:rsidR="007576FD" w:rsidRDefault="00000000">
      <w:pPr>
        <w:pStyle w:val="a4"/>
        <w:numPr>
          <w:ilvl w:val="0"/>
          <w:numId w:val="2"/>
        </w:numPr>
        <w:tabs>
          <w:tab w:val="left" w:pos="754"/>
        </w:tabs>
        <w:ind w:left="760" w:hanging="360"/>
        <w:jc w:val="both"/>
      </w:pPr>
      <w:bookmarkStart w:id="30" w:name="bookmark33"/>
      <w:bookmarkEnd w:id="30"/>
      <w:r>
        <w:t xml:space="preserve">документ, що засвідчує право власності на відповідне житло (свідоцтво про право власності, витяг з Державного реєстру речових прав на нерухоме </w:t>
      </w:r>
      <w:r>
        <w:lastRenderedPageBreak/>
        <w:t>майно, договір купівлі-продажу житла тощо);</w:t>
      </w:r>
    </w:p>
    <w:p w:rsidR="007576FD" w:rsidRDefault="00000000">
      <w:pPr>
        <w:pStyle w:val="a4"/>
        <w:numPr>
          <w:ilvl w:val="0"/>
          <w:numId w:val="2"/>
        </w:numPr>
        <w:tabs>
          <w:tab w:val="left" w:pos="754"/>
        </w:tabs>
        <w:ind w:left="760" w:hanging="360"/>
        <w:jc w:val="both"/>
      </w:pPr>
      <w:bookmarkStart w:id="31" w:name="bookmark34"/>
      <w:bookmarkEnd w:id="31"/>
      <w:r>
        <w:t>рішення суду, яке набрало чинності, визнання за особою права користування житловим приміщенням або права власності на нього, права на реєстрацію місця проживання;</w:t>
      </w:r>
    </w:p>
    <w:p w:rsidR="007576FD" w:rsidRDefault="00000000" w:rsidP="00FB6C15">
      <w:pPr>
        <w:pStyle w:val="a4"/>
        <w:numPr>
          <w:ilvl w:val="0"/>
          <w:numId w:val="2"/>
        </w:numPr>
        <w:tabs>
          <w:tab w:val="left" w:pos="754"/>
        </w:tabs>
        <w:ind w:left="760" w:hanging="360"/>
        <w:jc w:val="both"/>
      </w:pPr>
      <w:bookmarkStart w:id="32" w:name="bookmark35"/>
      <w:bookmarkEnd w:id="32"/>
      <w:r>
        <w:t>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w:t>
      </w:r>
      <w:hyperlink r:id="rId12" w:history="1">
        <w:r>
          <w:t xml:space="preserve"> </w:t>
        </w:r>
        <w:r>
          <w:rPr>
            <w:color w:val="FF6308"/>
            <w:u w:val="single"/>
          </w:rPr>
          <w:t>статті 158</w:t>
        </w:r>
        <w:r>
          <w:rPr>
            <w:color w:val="FF6308"/>
          </w:rPr>
          <w:t xml:space="preserve"> </w:t>
        </w:r>
      </w:hyperlink>
      <w:r>
        <w:t>Житлового кодексу Української РСР або нотаріального посвідчення відповідно до законодавства) чи між</w:t>
      </w:r>
    </w:p>
    <w:p w:rsidR="007576FD" w:rsidRDefault="00000000" w:rsidP="00FB6C15">
      <w:pPr>
        <w:pStyle w:val="a4"/>
        <w:ind w:firstLine="760"/>
        <w:jc w:val="both"/>
      </w:pPr>
      <w:r>
        <w:t>юридичною і фізичною особами, зокрема щодо користування кімнатою в</w:t>
      </w:r>
    </w:p>
    <w:p w:rsidR="007576FD" w:rsidRDefault="00000000">
      <w:pPr>
        <w:pStyle w:val="a4"/>
        <w:ind w:firstLine="760"/>
        <w:jc w:val="both"/>
      </w:pPr>
      <w:r>
        <w:t>гуртожитку;</w:t>
      </w:r>
    </w:p>
    <w:p w:rsidR="007576FD" w:rsidRDefault="00000000">
      <w:pPr>
        <w:pStyle w:val="a4"/>
        <w:numPr>
          <w:ilvl w:val="0"/>
          <w:numId w:val="2"/>
        </w:numPr>
        <w:tabs>
          <w:tab w:val="left" w:pos="757"/>
        </w:tabs>
        <w:ind w:left="760" w:hanging="360"/>
        <w:jc w:val="both"/>
      </w:pPr>
      <w:hyperlink r:id="rId13" w:history="1">
        <w:bookmarkStart w:id="33" w:name="bookmark36"/>
        <w:bookmarkEnd w:id="33"/>
        <w:r>
          <w:rPr>
            <w:color w:val="FF6308"/>
            <w:u w:val="single"/>
          </w:rPr>
          <w:t>довідка про проходження служби у військовій частині</w:t>
        </w:r>
        <w:r>
          <w:rPr>
            <w:color w:val="FF6308"/>
          </w:rPr>
          <w:t xml:space="preserve"> </w:t>
        </w:r>
      </w:hyperlink>
      <w:r>
        <w:t>(за формою згідно з додатком 10 до Правил реєстрації місця проживання, затверджених постановою Кабінету Міністрів України від 2 березня 2016 р. № 207);</w:t>
      </w:r>
    </w:p>
    <w:p w:rsidR="007576FD" w:rsidRDefault="00000000">
      <w:pPr>
        <w:pStyle w:val="a4"/>
        <w:numPr>
          <w:ilvl w:val="0"/>
          <w:numId w:val="2"/>
        </w:numPr>
        <w:tabs>
          <w:tab w:val="left" w:pos="757"/>
        </w:tabs>
        <w:ind w:left="760" w:hanging="360"/>
        <w:jc w:val="both"/>
      </w:pPr>
      <w:hyperlink r:id="rId14" w:history="1">
        <w:bookmarkStart w:id="34" w:name="bookmark37"/>
        <w:bookmarkEnd w:id="34"/>
        <w:r>
          <w:rPr>
            <w:color w:val="FF6308"/>
            <w:u w:val="single"/>
          </w:rPr>
          <w:t>акт обстеження умов проживання</w:t>
        </w:r>
        <w:r>
          <w:rPr>
            <w:color w:val="FF6308"/>
          </w:rPr>
          <w:t xml:space="preserve"> </w:t>
        </w:r>
      </w:hyperlink>
      <w:r>
        <w:t>(за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вісники України, 2008 р., № 76, ст. 2561);</w:t>
      </w:r>
    </w:p>
    <w:p w:rsidR="007576FD" w:rsidRDefault="00000000">
      <w:pPr>
        <w:pStyle w:val="a4"/>
        <w:numPr>
          <w:ilvl w:val="0"/>
          <w:numId w:val="2"/>
        </w:numPr>
        <w:tabs>
          <w:tab w:val="left" w:pos="757"/>
        </w:tabs>
        <w:ind w:left="760" w:hanging="360"/>
        <w:jc w:val="both"/>
      </w:pPr>
      <w:bookmarkStart w:id="35" w:name="bookmark38"/>
      <w:bookmarkEnd w:id="35"/>
      <w:r>
        <w:t>Інший офіційний документ, що містить інформацію про місце проживання дитини та/або одного з її батьків чи законних представників</w:t>
      </w:r>
      <w:r>
        <w:rPr>
          <w:color w:val="676662"/>
        </w:rPr>
        <w:t>.</w:t>
      </w:r>
    </w:p>
    <w:p w:rsidR="007576FD" w:rsidRDefault="00000000">
      <w:pPr>
        <w:pStyle w:val="a4"/>
        <w:jc w:val="both"/>
      </w:pPr>
      <w:r>
        <w:rPr>
          <w:b/>
          <w:bCs/>
          <w:i/>
          <w:iCs/>
          <w:color w:val="242320"/>
        </w:rPr>
        <w:t>Яким документом підтверджується належність дитини до категорії осіб з особливими освітніми потребами?</w:t>
      </w:r>
    </w:p>
    <w:p w:rsidR="007576FD" w:rsidRDefault="00000000">
      <w:pPr>
        <w:pStyle w:val="a4"/>
        <w:tabs>
          <w:tab w:val="left" w:pos="1008"/>
        </w:tabs>
        <w:jc w:val="both"/>
      </w:pPr>
      <w:r>
        <w:t xml:space="preserve">Підтвердженням інформації про належність дитини до категорії осіб з особливими освітніми потребами є висновок інклюзивно-ресурсного центру про комплексну оцінку дитини з особливими освітніми потребами </w:t>
      </w:r>
      <w:r>
        <w:rPr>
          <w:i/>
          <w:iCs/>
        </w:rPr>
        <w:t xml:space="preserve">(Постанова </w:t>
      </w:r>
      <w:r>
        <w:rPr>
          <w:i/>
          <w:iCs/>
          <w:color w:val="242320"/>
        </w:rPr>
        <w:t>КМ</w:t>
      </w:r>
      <w:r w:rsidR="000B347D">
        <w:rPr>
          <w:i/>
          <w:iCs/>
          <w:color w:val="242320"/>
        </w:rPr>
        <w:t xml:space="preserve">  </w:t>
      </w:r>
      <w:hyperlink r:id="rId15" w:history="1">
        <w:r>
          <w:rPr>
            <w:i/>
            <w:iCs/>
            <w:color w:val="FF6308"/>
            <w:u w:val="single"/>
          </w:rPr>
          <w:t>№</w:t>
        </w:r>
        <w:r w:rsidR="000B347D">
          <w:rPr>
            <w:i/>
            <w:iCs/>
            <w:color w:val="FF6308"/>
            <w:u w:val="single"/>
          </w:rPr>
          <w:t xml:space="preserve"> </w:t>
        </w:r>
        <w:r>
          <w:rPr>
            <w:i/>
            <w:iCs/>
            <w:color w:val="FF6308"/>
            <w:u w:val="single"/>
          </w:rPr>
          <w:t>806 від 19.09.2018)</w:t>
        </w:r>
        <w:r>
          <w:rPr>
            <w:i/>
            <w:iCs/>
            <w:color w:val="242320"/>
          </w:rPr>
          <w:t>.</w:t>
        </w:r>
        <w:r>
          <w:rPr>
            <w:color w:val="242320"/>
          </w:rPr>
          <w:t xml:space="preserve"> </w:t>
        </w:r>
      </w:hyperlink>
      <w:r>
        <w:t>Під час подання заяви надається оригінал</w:t>
      </w:r>
    </w:p>
    <w:p w:rsidR="007576FD" w:rsidRDefault="00000000">
      <w:pPr>
        <w:pStyle w:val="a4"/>
        <w:jc w:val="both"/>
      </w:pPr>
      <w:r>
        <w:t>відповідного документа.</w:t>
      </w:r>
    </w:p>
    <w:p w:rsidR="001F7A3A" w:rsidRDefault="001F7A3A" w:rsidP="001F7A3A">
      <w:pPr>
        <w:pStyle w:val="3"/>
        <w:spacing w:before="0" w:beforeAutospacing="0" w:after="0" w:afterAutospacing="0"/>
      </w:pPr>
      <w:r>
        <w:rPr>
          <w:rStyle w:val="a5"/>
          <w:rFonts w:ascii="Arial" w:hAnsi="Arial" w:cs="Arial"/>
          <w:b/>
          <w:bCs/>
          <w:color w:val="333333"/>
          <w:sz w:val="43"/>
          <w:szCs w:val="43"/>
          <w:bdr w:val="none" w:sz="0" w:space="0" w:color="auto" w:frame="1"/>
        </w:rPr>
        <w:t xml:space="preserve"> </w:t>
      </w:r>
      <w:r>
        <w:rPr>
          <w:rFonts w:ascii="Arial" w:hAnsi="Arial" w:cs="Arial"/>
          <w:color w:val="1E949F"/>
          <w:sz w:val="43"/>
          <w:szCs w:val="43"/>
        </w:rPr>
        <w:t xml:space="preserve"> </w:t>
      </w:r>
    </w:p>
    <w:sectPr w:rsidR="001F7A3A">
      <w:pgSz w:w="11900" w:h="16840"/>
      <w:pgMar w:top="890" w:right="817" w:bottom="946" w:left="1362" w:header="462" w:footer="51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351F" w:rsidRDefault="00D4351F">
      <w:r>
        <w:separator/>
      </w:r>
    </w:p>
  </w:endnote>
  <w:endnote w:type="continuationSeparator" w:id="0">
    <w:p w:rsidR="00D4351F" w:rsidRDefault="00D4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351F" w:rsidRDefault="00D4351F"/>
  </w:footnote>
  <w:footnote w:type="continuationSeparator" w:id="0">
    <w:p w:rsidR="00D4351F" w:rsidRDefault="00D435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75114"/>
    <w:multiLevelType w:val="multilevel"/>
    <w:tmpl w:val="8700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6B045E"/>
    <w:multiLevelType w:val="multilevel"/>
    <w:tmpl w:val="8DC4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5762A6"/>
    <w:multiLevelType w:val="multilevel"/>
    <w:tmpl w:val="69D6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F262BD"/>
    <w:multiLevelType w:val="multilevel"/>
    <w:tmpl w:val="55E2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3D41D9"/>
    <w:multiLevelType w:val="multilevel"/>
    <w:tmpl w:val="B29C903A"/>
    <w:lvl w:ilvl="0">
      <w:start w:val="1"/>
      <w:numFmt w:val="bullet"/>
      <w:lvlText w:val="-"/>
      <w:lvlJc w:val="left"/>
      <w:rPr>
        <w:rFonts w:ascii="Times New Roman" w:eastAsia="Times New Roman" w:hAnsi="Times New Roman" w:cs="Times New Roman"/>
        <w:b w:val="0"/>
        <w:bCs w:val="0"/>
        <w:i w:val="0"/>
        <w:iCs w:val="0"/>
        <w:smallCaps w:val="0"/>
        <w:strike w:val="0"/>
        <w:color w:val="24232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0770B4"/>
    <w:multiLevelType w:val="multilevel"/>
    <w:tmpl w:val="1758CE84"/>
    <w:lvl w:ilvl="0">
      <w:start w:val="1"/>
      <w:numFmt w:val="bullet"/>
      <w:lvlText w:val="•"/>
      <w:lvlJc w:val="left"/>
      <w:rPr>
        <w:rFonts w:ascii="Arial" w:eastAsia="Arial" w:hAnsi="Arial" w:cs="Arial"/>
        <w:b w:val="0"/>
        <w:bCs w:val="0"/>
        <w:i w:val="0"/>
        <w:iCs w:val="0"/>
        <w:smallCaps w:val="0"/>
        <w:strike w:val="0"/>
        <w:color w:val="676662"/>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4428279">
    <w:abstractNumId w:val="4"/>
  </w:num>
  <w:num w:numId="2" w16cid:durableId="1476264771">
    <w:abstractNumId w:val="5"/>
  </w:num>
  <w:num w:numId="3" w16cid:durableId="255869793">
    <w:abstractNumId w:val="0"/>
  </w:num>
  <w:num w:numId="4" w16cid:durableId="1062484260">
    <w:abstractNumId w:val="2"/>
  </w:num>
  <w:num w:numId="5" w16cid:durableId="1957831275">
    <w:abstractNumId w:val="3"/>
  </w:num>
  <w:num w:numId="6" w16cid:durableId="573591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FD"/>
    <w:rsid w:val="000B347D"/>
    <w:rsid w:val="001F7A3A"/>
    <w:rsid w:val="002A2CA1"/>
    <w:rsid w:val="002A7DFB"/>
    <w:rsid w:val="002C1DE9"/>
    <w:rsid w:val="007576FD"/>
    <w:rsid w:val="00B05572"/>
    <w:rsid w:val="00D4351F"/>
    <w:rsid w:val="00F21F6E"/>
    <w:rsid w:val="00FB6C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AF31"/>
  <w15:docId w15:val="{432567CA-E16D-4D24-A681-1C510683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3">
    <w:name w:val="heading 3"/>
    <w:basedOn w:val="a"/>
    <w:link w:val="30"/>
    <w:uiPriority w:val="9"/>
    <w:qFormat/>
    <w:rsid w:val="002A7DFB"/>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2">
    <w:name w:val="Основной текст (2)_"/>
    <w:basedOn w:val="a0"/>
    <w:link w:val="20"/>
    <w:rPr>
      <w:rFonts w:ascii="Arial" w:eastAsia="Arial" w:hAnsi="Arial" w:cs="Arial"/>
      <w:b/>
      <w:bCs/>
      <w:i w:val="0"/>
      <w:iCs w:val="0"/>
      <w:smallCaps w:val="0"/>
      <w:strike w:val="0"/>
      <w:color w:val="00800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iCs/>
      <w:smallCaps w:val="0"/>
      <w:strike w:val="0"/>
      <w:color w:val="242320"/>
      <w:sz w:val="28"/>
      <w:szCs w:val="28"/>
      <w:u w:val="none"/>
      <w:shd w:val="clear" w:color="auto" w:fill="auto"/>
    </w:rPr>
  </w:style>
  <w:style w:type="character" w:customStyle="1" w:styleId="a3">
    <w:name w:val="Основной текст_"/>
    <w:basedOn w:val="a0"/>
    <w:link w:val="a4"/>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pPr>
      <w:spacing w:after="1140" w:line="314" w:lineRule="auto"/>
      <w:jc w:val="center"/>
      <w:outlineLvl w:val="0"/>
    </w:pPr>
    <w:rPr>
      <w:rFonts w:ascii="Times New Roman" w:eastAsia="Times New Roman" w:hAnsi="Times New Roman" w:cs="Times New Roman"/>
      <w:b/>
      <w:bCs/>
      <w:sz w:val="30"/>
      <w:szCs w:val="30"/>
    </w:rPr>
  </w:style>
  <w:style w:type="paragraph" w:customStyle="1" w:styleId="20">
    <w:name w:val="Основной текст (2)"/>
    <w:basedOn w:val="a"/>
    <w:link w:val="2"/>
    <w:pPr>
      <w:spacing w:after="110"/>
    </w:pPr>
    <w:rPr>
      <w:rFonts w:ascii="Arial" w:eastAsia="Arial" w:hAnsi="Arial" w:cs="Arial"/>
      <w:b/>
      <w:bCs/>
      <w:color w:val="008000"/>
    </w:rPr>
  </w:style>
  <w:style w:type="paragraph" w:customStyle="1" w:styleId="22">
    <w:name w:val="Заголовок №2"/>
    <w:basedOn w:val="a"/>
    <w:link w:val="21"/>
    <w:pPr>
      <w:outlineLvl w:val="1"/>
    </w:pPr>
    <w:rPr>
      <w:rFonts w:ascii="Times New Roman" w:eastAsia="Times New Roman" w:hAnsi="Times New Roman" w:cs="Times New Roman"/>
      <w:b/>
      <w:bCs/>
      <w:i/>
      <w:iCs/>
      <w:color w:val="242320"/>
      <w:sz w:val="28"/>
      <w:szCs w:val="28"/>
    </w:rPr>
  </w:style>
  <w:style w:type="paragraph" w:customStyle="1" w:styleId="a4">
    <w:name w:val="Основной текст"/>
    <w:basedOn w:val="a"/>
    <w:link w:val="a3"/>
    <w:rPr>
      <w:rFonts w:ascii="Times New Roman" w:eastAsia="Times New Roman" w:hAnsi="Times New Roman" w:cs="Times New Roman"/>
      <w:sz w:val="28"/>
      <w:szCs w:val="28"/>
    </w:rPr>
  </w:style>
  <w:style w:type="character" w:styleId="a5">
    <w:name w:val="Strong"/>
    <w:basedOn w:val="a0"/>
    <w:uiPriority w:val="22"/>
    <w:qFormat/>
    <w:rsid w:val="002A2CA1"/>
    <w:rPr>
      <w:b/>
      <w:bCs/>
    </w:rPr>
  </w:style>
  <w:style w:type="character" w:customStyle="1" w:styleId="underline">
    <w:name w:val="underline"/>
    <w:basedOn w:val="a0"/>
    <w:rsid w:val="002A2CA1"/>
  </w:style>
  <w:style w:type="paragraph" w:customStyle="1" w:styleId="has-text-align-center">
    <w:name w:val="has-text-align-center"/>
    <w:basedOn w:val="a"/>
    <w:rsid w:val="002A2CA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tadv-color">
    <w:name w:val="tadv-color"/>
    <w:basedOn w:val="a0"/>
    <w:rsid w:val="002A2CA1"/>
  </w:style>
  <w:style w:type="paragraph" w:styleId="a6">
    <w:name w:val="Normal (Web)"/>
    <w:basedOn w:val="a"/>
    <w:uiPriority w:val="99"/>
    <w:semiHidden/>
    <w:unhideWhenUsed/>
    <w:rsid w:val="002A2CA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as-vivid-red-color">
    <w:name w:val="has-vivid-red-color"/>
    <w:basedOn w:val="a"/>
    <w:rsid w:val="002A2CA1"/>
    <w:pPr>
      <w:widowControl/>
      <w:spacing w:before="100" w:beforeAutospacing="1" w:after="100" w:afterAutospacing="1"/>
    </w:pPr>
    <w:rPr>
      <w:rFonts w:ascii="Times New Roman" w:eastAsia="Times New Roman" w:hAnsi="Times New Roman" w:cs="Times New Roman"/>
      <w:color w:val="auto"/>
      <w:lang w:bidi="ar-SA"/>
    </w:rPr>
  </w:style>
  <w:style w:type="character" w:styleId="a7">
    <w:name w:val="Emphasis"/>
    <w:basedOn w:val="a0"/>
    <w:uiPriority w:val="20"/>
    <w:qFormat/>
    <w:rsid w:val="002A2CA1"/>
    <w:rPr>
      <w:i/>
      <w:iCs/>
    </w:rPr>
  </w:style>
  <w:style w:type="character" w:styleId="a8">
    <w:name w:val="Hyperlink"/>
    <w:basedOn w:val="a0"/>
    <w:uiPriority w:val="99"/>
    <w:semiHidden/>
    <w:unhideWhenUsed/>
    <w:rsid w:val="002A2CA1"/>
    <w:rPr>
      <w:color w:val="0000FF"/>
      <w:u w:val="single"/>
    </w:rPr>
  </w:style>
  <w:style w:type="paragraph" w:customStyle="1" w:styleId="has-medium-font-size">
    <w:name w:val="has-medium-font-size"/>
    <w:basedOn w:val="a"/>
    <w:rsid w:val="002A2CA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0">
    <w:name w:val="Заголовок 3 Знак"/>
    <w:basedOn w:val="a0"/>
    <w:link w:val="3"/>
    <w:uiPriority w:val="9"/>
    <w:rsid w:val="002A7DFB"/>
    <w:rPr>
      <w:rFonts w:ascii="Times New Roman" w:eastAsia="Times New Roman" w:hAnsi="Times New Roman" w:cs="Times New Roman"/>
      <w:b/>
      <w:bCs/>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6404">
      <w:bodyDiv w:val="1"/>
      <w:marLeft w:val="0"/>
      <w:marRight w:val="0"/>
      <w:marTop w:val="0"/>
      <w:marBottom w:val="0"/>
      <w:divBdr>
        <w:top w:val="none" w:sz="0" w:space="0" w:color="auto"/>
        <w:left w:val="none" w:sz="0" w:space="0" w:color="auto"/>
        <w:bottom w:val="none" w:sz="0" w:space="0" w:color="auto"/>
        <w:right w:val="none" w:sz="0" w:space="0" w:color="auto"/>
      </w:divBdr>
    </w:div>
    <w:div w:id="325910655">
      <w:bodyDiv w:val="1"/>
      <w:marLeft w:val="0"/>
      <w:marRight w:val="0"/>
      <w:marTop w:val="0"/>
      <w:marBottom w:val="0"/>
      <w:divBdr>
        <w:top w:val="none" w:sz="0" w:space="0" w:color="auto"/>
        <w:left w:val="none" w:sz="0" w:space="0" w:color="auto"/>
        <w:bottom w:val="none" w:sz="0" w:space="0" w:color="auto"/>
        <w:right w:val="none" w:sz="0" w:space="0" w:color="auto"/>
      </w:divBdr>
    </w:div>
    <w:div w:id="1904950403">
      <w:bodyDiv w:val="1"/>
      <w:marLeft w:val="0"/>
      <w:marRight w:val="0"/>
      <w:marTop w:val="0"/>
      <w:marBottom w:val="0"/>
      <w:divBdr>
        <w:top w:val="none" w:sz="0" w:space="0" w:color="auto"/>
        <w:left w:val="none" w:sz="0" w:space="0" w:color="auto"/>
        <w:bottom w:val="none" w:sz="0" w:space="0" w:color="auto"/>
        <w:right w:val="none" w:sz="0" w:space="0" w:color="auto"/>
      </w:divBdr>
      <w:divsChild>
        <w:div w:id="2083526654">
          <w:marLeft w:val="0"/>
          <w:marRight w:val="0"/>
          <w:marTop w:val="0"/>
          <w:marBottom w:val="0"/>
          <w:divBdr>
            <w:top w:val="none" w:sz="0" w:space="0" w:color="auto"/>
            <w:left w:val="none" w:sz="0" w:space="0" w:color="auto"/>
            <w:bottom w:val="none" w:sz="0" w:space="0" w:color="auto"/>
            <w:right w:val="none" w:sz="0" w:space="0" w:color="auto"/>
          </w:divBdr>
          <w:divsChild>
            <w:div w:id="20778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cgi-bin/laws/main.cgi?nreg=995_021" TargetMode="External"/><Relationship Id="rId13" Type="http://schemas.openxmlformats.org/officeDocument/2006/relationships/hyperlink" Target="https://zakon.rada.gov.ua/laws/show/207-2016-%d0%bf%23n171" TargetMode="External"/><Relationship Id="rId3" Type="http://schemas.openxmlformats.org/officeDocument/2006/relationships/settings" Target="settings.xml"/><Relationship Id="rId7" Type="http://schemas.openxmlformats.org/officeDocument/2006/relationships/hyperlink" Target="https://zakon.rada.gov.ua/cgi-bin/laws/main.cgi?nreg=254%EA%2F96-%E2%F0" TargetMode="External"/><Relationship Id="rId12" Type="http://schemas.openxmlformats.org/officeDocument/2006/relationships/hyperlink" Target="https://zakon.rada.gov.ua/laws/show/5464-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509-2014-%d0%bf%23n53" TargetMode="External"/><Relationship Id="rId5" Type="http://schemas.openxmlformats.org/officeDocument/2006/relationships/footnotes" Target="footnotes.xml"/><Relationship Id="rId15" Type="http://schemas.openxmlformats.org/officeDocument/2006/relationships/hyperlink" Target="https://zakon.rada.gov.ua/laws/show/806-2018-%d0%bf%23n32" TargetMode="External"/><Relationship Id="rId10" Type="http://schemas.openxmlformats.org/officeDocument/2006/relationships/hyperlink" Target="https://zakon.rada.gov.ua/laws/show/207-2016-%d0%bf%23n177" TargetMode="External"/><Relationship Id="rId4" Type="http://schemas.openxmlformats.org/officeDocument/2006/relationships/webSettings" Target="webSettings.xml"/><Relationship Id="rId9" Type="http://schemas.openxmlformats.org/officeDocument/2006/relationships/hyperlink" Target="https://zakon.rada.gov.ua/cgi-bin/laws/main.cgi?nreg=1060-12" TargetMode="External"/><Relationship Id="rId14" Type="http://schemas.openxmlformats.org/officeDocument/2006/relationships/hyperlink" Target="https://zakon.rada.gov.ua/laws/show/866-2008-%d0%bf%23n37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4301</Words>
  <Characters>2452</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cp:lastModifiedBy>Світлана</cp:lastModifiedBy>
  <cp:revision>6</cp:revision>
  <dcterms:created xsi:type="dcterms:W3CDTF">2024-04-22T13:14:00Z</dcterms:created>
  <dcterms:modified xsi:type="dcterms:W3CDTF">2024-04-23T06:02:00Z</dcterms:modified>
</cp:coreProperties>
</file>