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C1" w:rsidRPr="004477D5" w:rsidRDefault="00E578C1" w:rsidP="00E578C1">
      <w:pPr>
        <w:pStyle w:val="a3"/>
        <w:ind w:left="3" w:hanging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477D5">
        <w:rPr>
          <w:rFonts w:ascii="Times New Roman" w:hAnsi="Times New Roman" w:cs="Times New Roman"/>
          <w:sz w:val="28"/>
          <w:szCs w:val="28"/>
          <w:lang w:val="ru-RU"/>
        </w:rPr>
        <w:t>ЗАТВЕРДЖУЮ</w:t>
      </w:r>
    </w:p>
    <w:p w:rsidR="00E578C1" w:rsidRDefault="00E578C1" w:rsidP="00E578C1">
      <w:pPr>
        <w:pStyle w:val="a3"/>
        <w:spacing w:line="276" w:lineRule="auto"/>
        <w:ind w:left="3" w:hanging="3"/>
        <w:jc w:val="right"/>
        <w:rPr>
          <w:rFonts w:ascii="Times New Roman" w:hAnsi="Times New Roman" w:cs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Наказ від 06.02.2026 №25</w:t>
      </w:r>
      <w:r w:rsidRPr="004477D5">
        <w:rPr>
          <w:rFonts w:ascii="Times New Roman" w:hAnsi="Times New Roman" w:cs="Times New Roman"/>
          <w:sz w:val="28"/>
          <w:szCs w:val="28"/>
          <w:lang w:val="ru-RU"/>
        </w:rPr>
        <w:t>-о</w:t>
      </w:r>
    </w:p>
    <w:p w:rsidR="00DF65D8" w:rsidRDefault="00E578C1" w:rsidP="00E578C1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4477D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77D5">
        <w:rPr>
          <w:rFonts w:ascii="Times New Roman" w:hAnsi="Times New Roman" w:cs="Times New Roman"/>
          <w:sz w:val="28"/>
          <w:szCs w:val="28"/>
          <w:lang w:val="ru-RU"/>
        </w:rPr>
        <w:t>_____Світлана ПАНЧЕНКО</w:t>
      </w:r>
      <w:r w:rsidRPr="004477D5">
        <w:rPr>
          <w:lang w:val="ru-RU"/>
        </w:rPr>
        <w:t xml:space="preserve">              </w:t>
      </w:r>
    </w:p>
    <w:p w:rsidR="00DF65D8" w:rsidRDefault="00DF65D8" w:rsidP="00DF65D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78C1" w:rsidRDefault="00E578C1" w:rsidP="00DF65D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C304A4" w:rsidRDefault="00C304A4" w:rsidP="00C30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b/>
          <w:sz w:val="28"/>
          <w:szCs w:val="28"/>
          <w:lang w:val="ru-RU"/>
        </w:rPr>
        <w:t>АЛГОРИТМ ДІЙ УЧАСНИКІВ ОСВІТНЬОГО ПРОЦЕСУ</w:t>
      </w:r>
      <w:r w:rsidRPr="00C304A4">
        <w:rPr>
          <w:rFonts w:ascii="Times New Roman" w:hAnsi="Times New Roman" w:cs="Times New Roman"/>
          <w:b/>
          <w:sz w:val="28"/>
          <w:szCs w:val="28"/>
          <w:lang w:val="ru-RU"/>
        </w:rPr>
        <w:br/>
        <w:t>В ЗАЛЕЖНОСТІ ВІД СИТУАЦІЇ РИЗИКУ</w:t>
      </w:r>
    </w:p>
    <w:p w:rsidR="00DF65D8" w:rsidRPr="00C304A4" w:rsidRDefault="00DF65D8" w:rsidP="00C30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65D8" w:rsidRDefault="00C304A4" w:rsidP="00DF65D8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І. ЗАГАЛЬНІ ПОНЯТТЯ</w:t>
      </w:r>
    </w:p>
    <w:p w:rsidR="00DF65D8" w:rsidRDefault="00C304A4" w:rsidP="007507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 Алгоритм визначає механізм дій учасників освітнього процесу у разі нападу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або ризику нападу на заклад. Алгоритм розроблено відповідно до Порядку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раннього попередження та евакуації учасників освітнього процесу в разі нападу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або ризику нападу на заклад освіти затвердженого наказом МВС, МОН</w:t>
      </w:r>
      <w:r w:rsidR="007507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7507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685/1013 від 18 серпня 2023.</w:t>
      </w:r>
    </w:p>
    <w:p w:rsidR="0018012B" w:rsidRDefault="00C304A4" w:rsidP="00DF6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F65D8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DF65D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F65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АЛГОРИТМ ДІЙ ПРИ ЗАХОПЛЕНІ ЗАРУЧНИКІВ</w:t>
      </w:r>
    </w:p>
    <w:p w:rsidR="00DF65D8" w:rsidRDefault="00C304A4" w:rsidP="00DF65D8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65D8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A5E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ОБОВ’ЯЗКИ КОМАНДИ РЕАГУВАННЯ ЗАКЛАДУ</w:t>
      </w:r>
    </w:p>
    <w:p w:rsidR="0018012B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1.1. Негайно проінформувати про подію оперативні служби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1.2. Забезпечити будь-якими доступними способами виведення людей з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небезпечної зони, при неможливості цього – припинити будь-які пересування.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1.3. За можливості особисто та/або через призначених осіб вести спостереження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 порушником та його переміщеннями, перебуваючи на безпечному віддаленні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 прибуття оперативних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1.4.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будь-яким доступним способом інформування людей, що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знаходяться у прилеглих до небезпечної зони приміщеннях, про подію та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необхідність блокування входів з метою недопущення захоплення більшої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кількості заручників та переміщення порушника у більш захищене місце.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1.5. Не вступати з власної ініціативи у переговори з порушником та не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провокувати його іншими діями.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1.6. Забезпечити евакуацію учасників освітнього процесу відповідно до плану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евакуації, у тій частині об’єкта, яка не перебуває під контролем порушника без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використання системи оповіщення.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1.7. Після завершення евакуації, інформувати батьків (законних представників)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 тимчасове припинення освітнього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1.8. Направити до місця збору осіб для здійснення контролю за передачею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здобувачів освіти батькам (законним 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1.9.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безперешкодний доступ до місця події оперативних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Після прибуття оперативних служб діяти відповідно до їх розпоряджень.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t>1.10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Після завершення роботи оперативних служб та за їх рекомендаціями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забезпечити заходи щодо ліквідації наслідків події.</w:t>
      </w:r>
    </w:p>
    <w:p w:rsidR="0018012B" w:rsidRDefault="00C304A4" w:rsidP="0018012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2.ОБОВ’ЯЗКИ ПРАЦІВНИКІВ ЗАКЛАДУ</w:t>
      </w:r>
    </w:p>
    <w:p w:rsidR="00C304A4" w:rsidRPr="00C304A4" w:rsidRDefault="00C304A4" w:rsidP="0018012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Під час перебування поруч із місцем захоплення заручників спробувати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залишити небезпечну зону, забираючи учасників зд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обувачів освіти, що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br/>
        <w:t xml:space="preserve">знаходяться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поблизу.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2.2. У разі неможливості таких дій залишатися на місці, не провокувати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порушника, виконувати його вимоги, не допускати паніки серед учасників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здобувачів освіти, не переключати на себе увагу порушника.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2.3.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в приміщенні поблизу місця захоплення заручників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забезпечити блокування входів усіма доступними засобами, у тому числі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меблями.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2.4. Вжити заходів щодо припинення паніки, гучних розмов (звуків) 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приміщенні.</w:t>
      </w:r>
    </w:p>
    <w:p w:rsidR="0018012B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2.5. Забезпечити розміщення учасників освітнього процесу найбезпечнішим із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можливих способів: якнайдалі від входів, ближче до капітальних стін, нижче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рівня віконних отворів, під прикриттям меблів.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2.6. Вжити заходів щодо переведення всіх наявних у приміщенні закладу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засобів зв’язку та інших приладів (пристосувань), у тому числі призначених для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забезпечення освітнього процесу у беззвучний режим або їх відключення.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2.7.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 допускати спілкування учнів та персоналу будь-яким засобом зв’язку.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2.8.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передачу інформації оперативним службам про захоплення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заручників будь-яким доступним способом за можливості.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2.9.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Очікувати на прибуття оперативних служб, розблокувати входи та залишати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приміщення лише за командою керівництва чи оперативних служб (за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можливості).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2.10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У разі перебування поза небезпечною зоною (далеко від місця захоплення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заручників) забезпечити проведення евакуації учасників освітнього процесу,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 можливості з особистими (цінними) речами, теплим одягом до місця збору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відповідно до плану евакуації (в зимовий період вжити всіх можливих заходів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для виключення випадків обмороження учнів 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2.11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 вказівкою керівництва здійснити перевірку приміщень щодо евакуації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людей, про результати повідомити керівництво.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2.12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За вказівкою керівництва забезпечити інформування батьків (законних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представників) учнів про тимчасове припинення навчального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2.13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Забезпечити за вказівкою передачу учнів батькам (законним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2.14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Після завершення роботи оперативних служб та за розпорядженням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керівництва забезпечити проведення заходів щодо ліквідації наслідків події.</w:t>
      </w:r>
    </w:p>
    <w:p w:rsidR="0018012B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</w:p>
    <w:p w:rsidR="0018012B" w:rsidRDefault="0018012B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012B" w:rsidRDefault="00C304A4" w:rsidP="0018012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3.ОБОВ’ЯЗКИ ЗДОБУВАЧІВ ОСВІТИ 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ЛІЦЕЮ</w:t>
      </w:r>
    </w:p>
    <w:p w:rsidR="0018012B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поруч із місцем захоплення заручників спробувати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залишити небезпечну зону, при неможливості таких дій залишатися на місці, не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провокувати порушника, виконувати його вимоги, зберігати спокій і не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допускати паніки, поводитись якомога непомітніше і не привертати увагу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порушника.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3.2.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Під час перебування у приміщенні поблизу місця захоплення заручників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допомогти працівникам заблокувати входи, у тому числі за допомогою меблів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(самостійно заблокувати входи, якщо поруч не виявилося працівника),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зберігати спокій, розмовляти тихо, уважно слухати та виконувати вказівки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3.3.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Розміститися найбезпечнішим із можливих способів: якнайдалі від входів,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ближче до капітальних стін, нижче рівня віконних отворів, під прикриттям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меблів.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3.4. Переключити засоби зв'язку в безшумний режим або вимкнути їх (не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провокувати порушника)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3.5.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Надавати допомогу та підтримку іншим учням лише за вказівкою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3.6.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Розблокувати виходи та виходити з приміщення лише за вказівкою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 освіти чи оперативних служб.</w:t>
      </w:r>
    </w:p>
    <w:p w:rsidR="0018012B" w:rsidRPr="0018012B" w:rsidRDefault="00C304A4" w:rsidP="00180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8012B">
        <w:rPr>
          <w:rFonts w:ascii="Times New Roman" w:hAnsi="Times New Roman" w:cs="Times New Roman"/>
          <w:b/>
          <w:sz w:val="28"/>
          <w:szCs w:val="28"/>
          <w:lang w:val="ru-RU"/>
        </w:rPr>
        <w:t>ІІ</w:t>
      </w:r>
      <w:r w:rsidR="0018012B" w:rsidRPr="0018012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801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АЛГОРИТМ ДІЙ ПРИ ВИЯВЛЕННЯ НАПАДНИКА НА ТЕРИТОРІЇ</w:t>
      </w:r>
      <w:r w:rsidRPr="0018012B">
        <w:rPr>
          <w:rFonts w:ascii="Times New Roman" w:hAnsi="Times New Roman" w:cs="Times New Roman"/>
          <w:b/>
          <w:sz w:val="28"/>
          <w:szCs w:val="28"/>
          <w:lang w:val="ru-RU"/>
        </w:rPr>
        <w:br/>
        <w:t>ЗАКЛАДУ</w:t>
      </w:r>
    </w:p>
    <w:p w:rsidR="00C304A4" w:rsidRDefault="00C304A4" w:rsidP="0018012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</w:t>
      </w:r>
      <w:r w:rsidR="007507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ОБОВ’ЯЗКИ КОМАНДИ РЕАГУВАННЯ ЗАКЛАДУ</w:t>
      </w:r>
    </w:p>
    <w:p w:rsidR="0018012B" w:rsidRPr="00C304A4" w:rsidRDefault="0018012B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8012B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1.2. Негайно інформувати про подію оперативні служби.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1.3. Вжити всіх заходів до негайної передачі через систему оповіщення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повідомлення «Увага! Збройний напад!», у разі неспрацьовування – будь-яким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доступним способом.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1.4. Вжити заходів щодо розміщення працівників та учнів у приміщеннях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будівлі з подальшим припиненням їх переміщення всередині об’єкта.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1.5. При можливості вжити заходів щодо запобігання подальшому просуванню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порушника та проникненню його в будівлю (блокування входів або ізоляцію 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певній частині будівлі).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1.6. Перебувати на постійному зв’язку з оперативними службами.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1.7. При можливості відстежувати ситуацію на території та напрямок руху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порушника.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t>1.8. Забезпечити безперешкодний доступ до місця події оперативних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1.9. Після нейтралізації порушника забезпечити інформування батьків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(законних представників) учнів про тимчасове припинення навчального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1.10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Здійснити збір учнів для подальшої передачі батькам (законним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1.11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проведення заходів щодо ліквідації наслідків.</w:t>
      </w:r>
    </w:p>
    <w:p w:rsidR="0018012B" w:rsidRDefault="00C304A4" w:rsidP="0018012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2.ОБОВ’ЯЗКИ ПРАЦІВНИКІВ ЗАКЛАДУ</w:t>
      </w:r>
    </w:p>
    <w:p w:rsidR="00C304A4" w:rsidRPr="00C304A4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2.1.</w:t>
      </w:r>
      <w:r w:rsidR="00180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Під час перебування поза будівлею об’єкта негайно віддалитися від джерела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небезпеки, забираючи за собою учасників освітнього процесу, які знаходяться 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безпосередній близькості. За можливості залишити територію об’єкта, 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зимовий період вжити всіх можливих заходів щодо недопущення обмороження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учнів, забезпечити інформування оперативних служб та керівника про ситуацію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та своє місцезнаходження будь-яким доступним способом.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2.2.</w:t>
      </w:r>
      <w:r w:rsidR="00943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в будівлі об</w:t>
      </w:r>
      <w:r w:rsidR="008E2A8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єкта переміститися в найближче приміщення,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відводячи за собою людей, які знаходяться поблизу і далі діяти в наведеному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нижче порядку: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2.3.</w:t>
      </w:r>
      <w:r w:rsidR="00943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Перебуваючи у приміщенні, забезпечити блокування входів усіма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доступними засобами, зокрема меблями.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2.4. Забезпечити розміщення людей найбезпечнішим із можливих способів.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якнайдалі від входів, ближче до капітальних стін, нижче рівня віконних отворів,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під прикриттям меблів.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2.5.</w:t>
      </w:r>
      <w:r w:rsidR="00943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Вжити заходів щодо припинення паніки та гучних розмов (звуків) 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приміщенні.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2.6.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 допускати спілкування учасників освітнього процесу за будь-якими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засобами зв’язку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2.7. Забезпечити інформування оперативних служб у будь-який доступний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спосіб (за можливості).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2.8.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передачу інформації про збройний напад керівнику будь-яким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доступним способом (за можливості).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2.9.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Вжити заходів щодо переведення всіх наявних у приміщенні засобів зв’язку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та інших приладів (пристосувань), у тому числі призначених для забезпечення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освітнього процесу у беззвучний режим або їх відключення.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2.10.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Очікувати на прибуття оперативних служб, розблокувати входи та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залишати приміщення лише за командою керівництва чи оперативних служб.</w:t>
      </w:r>
    </w:p>
    <w:p w:rsidR="0075073E" w:rsidRDefault="00C304A4" w:rsidP="0075073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2.11.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Після нейтралізації порушника за вказівкою керівництва забезпечити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інформування батьків (законних представників) про тимчасове припинення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освітнього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2.12.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збирання та передачу учнів батькам (законним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t>2.13.</w:t>
      </w:r>
      <w:r w:rsidR="00657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за наказом керівництва проведення заходів щодо ліквідації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наслідків події.</w:t>
      </w:r>
    </w:p>
    <w:p w:rsidR="0075073E" w:rsidRDefault="0075073E" w:rsidP="0075073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E5F84" w:rsidRDefault="00C304A4" w:rsidP="0075073E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ОБОВ’ЯЗКИ ЗДОБУВАЧІВ ОСВІТИ </w:t>
      </w:r>
      <w:r w:rsidR="009E5F84">
        <w:rPr>
          <w:rFonts w:ascii="Times New Roman" w:hAnsi="Times New Roman" w:cs="Times New Roman"/>
          <w:sz w:val="28"/>
          <w:szCs w:val="28"/>
          <w:lang w:val="ru-RU"/>
        </w:rPr>
        <w:t>ЛІЦЕЮ</w:t>
      </w:r>
    </w:p>
    <w:p w:rsidR="00525739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3.1. Під час перебування поза будівлею об’єкта негайно віддалитися від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джерела небезпеки, по можливості залишити територію об’єкта та повідомити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батьків (законних представників) про своє місце знаходження, у разі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перебування у безпосередній близькості працівника закладу повідомити його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 небезпеку і далі діяти за його вказівками.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3.2.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При знаходженні в будівлі переміститися 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до найближчого приміщення або у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бік працівника закладу, повідомити його про небезпеку і далі діяти за його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вказівками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3.3. Допомогти працівникові закладу освіти заблокувати входи, у тому числі за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допомогою меблів (самостійно заблокувати входи, якщо поряд не виявилося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3.4.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Розміститися найбільш безпечним із можливих способів, якнайдалі від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входів, ближче до капітальних стін, нижче рівня віконних отворів, під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прикриттям меблів.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3.5.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Зберігати спокій, розмовляти тихо, уважно слухати та виконувати вказівки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 освіти.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3.6.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Переключити засоби зв’язку в безшумний режим або вимкнути їх.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3.7.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Надавати допомогу та підтримку іншим учням лише за вказівкою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3.8. Розблокувати входи та виходити з приміщення лише за вказівкою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 чи оперативних служб.</w:t>
      </w:r>
    </w:p>
    <w:p w:rsidR="0075073E" w:rsidRDefault="00C304A4" w:rsidP="005257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041BF">
        <w:rPr>
          <w:rFonts w:ascii="Times New Roman" w:hAnsi="Times New Roman" w:cs="Times New Roman"/>
          <w:b/>
          <w:sz w:val="28"/>
          <w:szCs w:val="28"/>
          <w:lang w:val="ru-RU"/>
        </w:rPr>
        <w:t>ІІІ</w:t>
      </w:r>
      <w:r w:rsidR="00525739" w:rsidRPr="00B041B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041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АЛГОРИТМ ДІЙ ПРИ ВИЯВЛЕННІ НАПАДНИКА </w:t>
      </w:r>
    </w:p>
    <w:p w:rsidR="00525739" w:rsidRPr="00B041BF" w:rsidRDefault="00C304A4" w:rsidP="005257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41BF">
        <w:rPr>
          <w:rFonts w:ascii="Times New Roman" w:hAnsi="Times New Roman" w:cs="Times New Roman"/>
          <w:b/>
          <w:sz w:val="28"/>
          <w:szCs w:val="28"/>
          <w:lang w:val="ru-RU"/>
        </w:rPr>
        <w:t>ВСЕРЕДИНІ ЗАКЛАДУ</w:t>
      </w:r>
    </w:p>
    <w:p w:rsidR="00525739" w:rsidRDefault="00C304A4" w:rsidP="0052573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 xml:space="preserve">1.ОБОВ’ЯЗКИ КОМАНДИ РЕАГУВАННЯ 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>ЛІЦЕЮ</w:t>
      </w:r>
    </w:p>
    <w:p w:rsidR="00C304A4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1.1.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Негайно інформувати про подію оперативної служби.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Вжити всіх заходів до негайної передачі через систему оповіщення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повідомлення «Увага! Збройний напад!». У разі неспрацьовування – будь-яким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доступним способом.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1.3.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Вжити заходів щодо розміщення працівників та учнів у приміщеннях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будівлі з подальшим припиненням їх переміщення всередині об’єкта.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1.4.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можливості вжити заходів щодо запобігання подальшому просуванню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порушника (ізоляцію в певній частині території).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1.5. Перебувати на постійному зв’язку з оперативними службами.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1.6. При можливості відстежувати ситуацію в будівлі та напрямок руху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порушника.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1.7.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безперешкодний доступ до місця події оперативних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1.8.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Після нейтралізації порушника забезпечити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інформування батьків (законних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представників) учнів про тимчасове припинення освітнього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1.9.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Здійснити збір учнів для подал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ьшої передачі батькам (законним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1.20.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проведення заходів щодо ліквідації наслідків події.</w:t>
      </w:r>
    </w:p>
    <w:p w:rsidR="00525739" w:rsidRPr="00C304A4" w:rsidRDefault="00525739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25739" w:rsidRDefault="00C304A4" w:rsidP="0052573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ОБОВ’ЯЗКИ ПРАЦІВНИКІВ 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>ЛІЦЕЮ</w:t>
      </w:r>
    </w:p>
    <w:p w:rsidR="00AB70DD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поза будівлею об’єкта негайно віддалитися від будівлі, 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якій перебуває злочинець, забираючи людей, які знаходяться в безпосередній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близькості, при можливості залишити територію об'єкта. У зимовий період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вжити всіх можливих заходів щодо недопущення обмороження учнів,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забезпечити інформування оперативних служб та керівника про ситуацію та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своє місце знаходження будь-яким доступним способом.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2.2.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в будівлі обєкта переміститися в найближче приміщення,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відводячи за собою учасників освітнього процесу, які знаходяться поблизу і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далі діяти в наведеному нижче порядку: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2.3.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Перебуваючи у приміщенні, забезпечити блокування входів усіма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доступними засобами, зокрема меблями.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2.4.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розміщення людей найбезпечнішим із можливих способів.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якнайдалі від входів, ближче до капітальних стін, нижче рівня віконних отворів,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під прикриттям меблів.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2.5.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Вжити заходів щодо припинення паніки та гучних розмов (звуків) 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приміщенні.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2.6.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інформування оперативних служб у будь-який доступний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спосіб (за можливості).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2.7.</w:t>
      </w:r>
      <w:r w:rsidR="00525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передачу інформації про збройний напад керівнику будь-яким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доступним способом (за можливості).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2.8.</w:t>
      </w:r>
      <w:r w:rsidR="007D4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 допускати спілкування людей за будь-якими засобами зв’язку.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2.9.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Вжити заходів щодо переведення всіх наявних у приміщенні засобів зв’язку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та інших приладів (пристосувань), у тому числі призначених для забезпечення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освітнього процесу у беззвучний режим або їх відключення.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2.10.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Очікувати на прибуття оперативних служб, розблокувати входи та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залишати приміщення лише за командою керівництва чи оперативних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2.11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Після нейтралізації порушника за вказівкою керівництва забезпечити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інформування батьків (законних представників) про тимчасове припинення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освітнього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2.12.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збір та передачу учнів батькам (законним 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2.13.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за наказом керівництва проведення заходів щодо ліквідації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наслідків події.</w:t>
      </w:r>
    </w:p>
    <w:p w:rsidR="00AB70DD" w:rsidRDefault="00AB70DD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5073E" w:rsidRDefault="0075073E" w:rsidP="00AB7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B70DD" w:rsidRDefault="00C304A4" w:rsidP="00AB7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 xml:space="preserve">3.ОБОВ’ЯЗКИ ЗДОБУВАЧІВ ОСВІТИ 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>ЛІЦЕЮ</w:t>
      </w:r>
    </w:p>
    <w:p w:rsidR="00C304A4" w:rsidRPr="00C304A4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поза будівлею об’єкта негайно віддалитися від будівлі, 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якій перебуває злочинець, по можливості залишити територію об’єкта та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повідомити батьків (законних представників) про своє місце знаходження, 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разі перебування в безпосередній близькості працівника організації повідомити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його про небезпеку і надалі діяти за його вказівками.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3.2.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Якщо опинились у будівлі: допомогти працівникові організації заблокувати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входи в приміщеннях, у тому числі за допомогою меблів (самостійно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заблокувати входи, якщо поряд не виявилося працівника).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3.3. Розміститися найбільш безпечним із можливих способів, якнайдалі від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входів, ближче до капітальних стін, нижче рівня віконних отворів, під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прикриттям меблів.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3.4. Зберігати спокій, розмовляти тихо, уважно слухати та виконувати вказівки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організації.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3.5.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Переключити засоби зв’язку в безшумний режим або вимкнути їх.</w:t>
      </w:r>
    </w:p>
    <w:p w:rsidR="00AB70DD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3.6.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Надавати допомогу та підтримку іншим учням лише за вказівкою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закладу.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3.7.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Розблокувати входи та виходити з приміщення лише за вказівкою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працівника закдаду чи оперативних служб.</w:t>
      </w:r>
    </w:p>
    <w:p w:rsidR="00AB70DD" w:rsidRPr="00AB70DD" w:rsidRDefault="00C304A4" w:rsidP="00AB7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="000C4C38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0C4C38">
        <w:rPr>
          <w:rFonts w:ascii="Times New Roman" w:hAnsi="Times New Roman" w:cs="Times New Roman"/>
          <w:b/>
          <w:sz w:val="28"/>
          <w:szCs w:val="28"/>
        </w:rPr>
        <w:t>V</w:t>
      </w:r>
      <w:r w:rsidR="000C4C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B70DD">
        <w:rPr>
          <w:rFonts w:ascii="Times New Roman" w:hAnsi="Times New Roman" w:cs="Times New Roman"/>
          <w:b/>
          <w:sz w:val="28"/>
          <w:szCs w:val="28"/>
          <w:lang w:val="ru-RU"/>
        </w:rPr>
        <w:t>АЛГОРИТМ ДІЙ ПРИ ВИЯВЛЕННІ ВИБУХОВОГО ПРИСТРОЮ,</w:t>
      </w:r>
      <w:r w:rsidRPr="00AB70DD">
        <w:rPr>
          <w:rFonts w:ascii="Times New Roman" w:hAnsi="Times New Roman" w:cs="Times New Roman"/>
          <w:b/>
          <w:sz w:val="28"/>
          <w:szCs w:val="28"/>
          <w:lang w:val="ru-RU"/>
        </w:rPr>
        <w:br/>
        <w:t>ПІДОЗРІЛОГО ПРЕДМЕТУ</w:t>
      </w:r>
    </w:p>
    <w:p w:rsidR="00AB70DD" w:rsidRDefault="00C304A4" w:rsidP="00AB7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ОБОВ’ЯЗКИ КОМАНДИ РЕАГУВАННЯ ЗАКЛАДУ</w:t>
      </w:r>
    </w:p>
    <w:p w:rsidR="00E33D3B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1.1.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Негайно прибути на місце виявлення предмета, схожого на вибуховий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пристрій (крім випадків отримання інформації про мінування за допомогою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телефонних дзвінків та повідомлень), оцінити обстановку та ухвалити рішення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 інформування оперативних служб та евакуацію учасників освітнього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 розбирати і не піднімати знайдені вибухонебезпечні предмети.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1.3.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Відгородити місце, де знаходиться вибухонебезпечний предмет.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1.4.</w:t>
      </w:r>
      <w:r w:rsidR="00AB7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Нікого не допускати до цього місця, організувавши біля нього постійне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чергування до прибуття представників відповідних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1.5.</w:t>
      </w:r>
      <w:r w:rsidR="00ED45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 використовувати біля вибухового/підозрілого пристрою засоби зв’язку,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електронні та радіоприлади.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1.6.</w:t>
      </w:r>
      <w:r w:rsidR="00ED45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Негайно проінформувати оперативні служби про виявлення вибухового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пристрою.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t>1.7.</w:t>
      </w:r>
      <w:r w:rsidR="00ED45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Передати за допомогою системи оповіщення або будь-яким доступним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способом повідомлення: «Увага! Евакуація, закладено бомбу!».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1.8.</w:t>
      </w:r>
      <w:r w:rsidR="00427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відкриття та доступність коридорів та евакуаційних виходів.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1.9.</w:t>
      </w:r>
      <w:r w:rsidR="00427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контроль за здійсненням евакуації здобувачів освіти відповідно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 плану евакуації.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1.20.</w:t>
      </w:r>
      <w:r w:rsidR="00427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Після завершення евакуації надати вказівку про інформування батьків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(законних представників) про тимчасове припинення освітнього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1.21.</w:t>
      </w:r>
      <w:r w:rsidR="00E3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Направити до місця збору призначених осіб для здійснення контролю за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передачею учнів батькам (законним представникам).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1.22.</w:t>
      </w:r>
      <w:r w:rsidR="00E3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Після завершення роботи оперативних служб та за їх рекомендаціями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забезпечити проведення заходів щодо ліквідації наслідків.</w:t>
      </w:r>
    </w:p>
    <w:p w:rsidR="00E33D3B" w:rsidRDefault="00C304A4" w:rsidP="00E33D3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 xml:space="preserve">2.ОБОВ’ЯЗКИ ПРАЦІВНИКІВ </w:t>
      </w:r>
      <w:r w:rsidR="00E33D3B">
        <w:rPr>
          <w:rFonts w:ascii="Times New Roman" w:hAnsi="Times New Roman" w:cs="Times New Roman"/>
          <w:sz w:val="28"/>
          <w:szCs w:val="28"/>
          <w:lang w:val="ru-RU"/>
        </w:rPr>
        <w:t>ЛІЦЕЮ</w:t>
      </w:r>
    </w:p>
    <w:p w:rsidR="00C304A4" w:rsidRPr="00C304A4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2.1. Перебувати на безпечній відстані від вибухового пристрою (підозрілого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предмета), а саме: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Граната РГД-5 не менш – 50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Граната Ф-1 – не менш 200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Тротилова шашка масою 200 г – 45м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Тротилова шашка масою 400 г – 55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Пивна банка 0,33 л – 60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Міна МОН-50 – 85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Валіза (кейс) – 230м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Дорожня валіза – 350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Автомобіль – 580 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Мікроавтобус – 920м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Вантажна автомашина (фургон) – 1240 м.,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до прибуття керівника і далі діяти відповідно до його вказівок.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2.2. Не розбирати і не піднімати знайдені вибухонебезпечні предмети.</w:t>
      </w:r>
    </w:p>
    <w:p w:rsidR="00B041BF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t>2.3. За вказівкою: відгородити місце, де знаходиться вибухонебезпечний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предмет.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2.4. За вказівкою: нікого не допускати до цього місця, організувавши біля нього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постійне чергування до прибуття представників відповідних служб.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2.5. Не використовувати біля вибухового/підозрілого пристрою засоби зв’язку,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електронні та радіоприлади.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2.6. При оголошенні евакуації розпочати евакуацію, забираючи учнів, що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знаходяться поблизу і далі діяти відповідно до плану евакуації.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3.7.</w:t>
      </w:r>
      <w:r w:rsidR="00A41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При знаходженні у приміщенні, не допускаючи паніки забезпечити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відключення всіх наявних у приміщенні засобів зв’язку та інших приладів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(пристосувань), у тому числі призначених для забезпечення навчального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3.8.</w:t>
      </w:r>
      <w:r w:rsidR="00A41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По можливості відключити на об’єкті електрику та газопостачання,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попередньо переконавшись у відсутності людей у приміщеннях, вихід з яких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може бути заблокований при відключенні електрики. Вимкнення не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відбувається у випадках, коли вибуховий пристрій якимось чином з'єднаний із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зазначеними комунікаціями.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3.9.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По можливості відчинити всі вікна та двері для розподілу ударної хвилі.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3.10.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проведення евакуації здобувачів освіти, при можливості з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особистими (цінними) речами, теплим одягом до місця збору відповідно до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плану евакуації (в зимовий період вжити всіх можливих заходів для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виключення випадків обмороження учнів).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3.11.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Переконавшись у повній евакуації із приміщення із зовнішнього боку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дверей, поставити позначку «евакуйовано» будь-яким доступним способом.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3.12.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 вказівкою керівника здійснити перевірку приміщень на предмет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евакуації учасників освітнього процесу та про результати повідомити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керівника або призначену ним особу.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3.13.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 вказівкою керівника забезпечити інформування батьків (законних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представників) про тимчасове припинення навчального процесу.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3.14.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Забезпечити за вказівкою керівника або призначених ним осіб передачу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батькам (законним представникам), які навчаються.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3.15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Після завершення роботи оперативних служб та за розпорядженням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керівника забезпечити проведення заходів щодо ліквідації наслідків події.</w:t>
      </w:r>
    </w:p>
    <w:p w:rsidR="00B041BF" w:rsidRDefault="00C304A4" w:rsidP="00B041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3.ОБОВ’ЯЗКИ ЗДОБУВАЧІВ ОСВІТИ ЗАКЛАДУ</w:t>
      </w:r>
    </w:p>
    <w:p w:rsidR="00C304A4" w:rsidRPr="00C304A4" w:rsidRDefault="00C304A4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3.1.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Не чіпати та не наближатися до залишених іншими особами підозрілих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предметів.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3.2. Не використовувати біля вибухового/підозрілого пристрою засоби зв’язку,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електронні та радіоприлади.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3.3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 xml:space="preserve"> Відійти на безпечну відстань (див.вище) від вибухового пристрою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(підозрілого предмета) (місця проносу або провезення).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br/>
        <w:t>3.4.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Діяти за розпорядженням керівника а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t>бо працівника закладу освіти.</w:t>
      </w:r>
      <w:r w:rsidR="00B041BF">
        <w:rPr>
          <w:rFonts w:ascii="Times New Roman" w:hAnsi="Times New Roman" w:cs="Times New Roman"/>
          <w:sz w:val="28"/>
          <w:szCs w:val="28"/>
          <w:lang w:val="ru-RU"/>
        </w:rPr>
        <w:br/>
        <w:t xml:space="preserve">3.5. </w:t>
      </w:r>
      <w:r w:rsidRPr="00C304A4">
        <w:rPr>
          <w:rFonts w:ascii="Times New Roman" w:hAnsi="Times New Roman" w:cs="Times New Roman"/>
          <w:sz w:val="28"/>
          <w:szCs w:val="28"/>
          <w:lang w:val="ru-RU"/>
        </w:rPr>
        <w:t>У разі евакуації зберігати спокій, вимкнути засоби зв'язку.</w:t>
      </w:r>
    </w:p>
    <w:p w:rsidR="00F724DA" w:rsidRDefault="00F724DA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7779A" w:rsidRDefault="00F7779A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7779A" w:rsidRDefault="00F7779A" w:rsidP="00F7779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Заступник директора з НВР                                                               Олеся ДОВГАНЬ</w:t>
      </w:r>
    </w:p>
    <w:p w:rsidR="00F7779A" w:rsidRPr="00B041BF" w:rsidRDefault="00F7779A" w:rsidP="00C304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7779A" w:rsidRPr="00B041BF" w:rsidSect="0075073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02"/>
    <w:rsid w:val="000C4C38"/>
    <w:rsid w:val="00175329"/>
    <w:rsid w:val="0018012B"/>
    <w:rsid w:val="00427ADC"/>
    <w:rsid w:val="00525739"/>
    <w:rsid w:val="005A5EC9"/>
    <w:rsid w:val="006573D3"/>
    <w:rsid w:val="0075073E"/>
    <w:rsid w:val="007D4531"/>
    <w:rsid w:val="008E2A85"/>
    <w:rsid w:val="00943DA4"/>
    <w:rsid w:val="009E5F84"/>
    <w:rsid w:val="00A11BB9"/>
    <w:rsid w:val="00A41F64"/>
    <w:rsid w:val="00AB70DD"/>
    <w:rsid w:val="00B041BF"/>
    <w:rsid w:val="00C304A4"/>
    <w:rsid w:val="00DF65D8"/>
    <w:rsid w:val="00E33D3B"/>
    <w:rsid w:val="00E578C1"/>
    <w:rsid w:val="00ED45D8"/>
    <w:rsid w:val="00F724DA"/>
    <w:rsid w:val="00F7779A"/>
    <w:rsid w:val="00F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EF69"/>
  <w15:chartTrackingRefBased/>
  <w15:docId w15:val="{F11EB2F1-77BC-4E1B-A4BB-4AF3A8CA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4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5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2791</Words>
  <Characters>15913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2026-02-06T10:47:00Z</dcterms:created>
  <dcterms:modified xsi:type="dcterms:W3CDTF">2026-02-09T10:43:00Z</dcterms:modified>
</cp:coreProperties>
</file>